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9F" w:rsidRPr="00BC37D4" w:rsidRDefault="00967335" w:rsidP="00812C7D">
      <w:pPr>
        <w:spacing w:line="360" w:lineRule="auto"/>
        <w:jc w:val="center"/>
        <w:rPr>
          <w:rFonts w:ascii="华文中宋" w:eastAsia="华文中宋" w:hAnsi="华文中宋"/>
          <w:sz w:val="32"/>
          <w:szCs w:val="32"/>
        </w:rPr>
      </w:pPr>
      <w:r w:rsidRPr="00BC37D4">
        <w:rPr>
          <w:rFonts w:ascii="华文中宋" w:eastAsia="华文中宋" w:hAnsi="华文中宋" w:cs="Arial" w:hint="eastAsia"/>
          <w:b/>
          <w:bCs/>
          <w:kern w:val="0"/>
          <w:sz w:val="32"/>
          <w:szCs w:val="32"/>
        </w:rPr>
        <w:t>上海体育学院研究生奖学金评定</w:t>
      </w:r>
      <w:r w:rsidR="00E613DF" w:rsidRPr="00BC37D4">
        <w:rPr>
          <w:rFonts w:ascii="华文中宋" w:eastAsia="华文中宋" w:hAnsi="华文中宋" w:cs="Arial" w:hint="eastAsia"/>
          <w:b/>
          <w:bCs/>
          <w:kern w:val="0"/>
          <w:sz w:val="32"/>
          <w:szCs w:val="32"/>
        </w:rPr>
        <w:t>暂行</w:t>
      </w:r>
      <w:r w:rsidRPr="00BC37D4">
        <w:rPr>
          <w:rFonts w:ascii="华文中宋" w:eastAsia="华文中宋" w:hAnsi="华文中宋" w:cs="Arial" w:hint="eastAsia"/>
          <w:b/>
          <w:bCs/>
          <w:kern w:val="0"/>
          <w:sz w:val="32"/>
          <w:szCs w:val="32"/>
        </w:rPr>
        <w:t>办法</w:t>
      </w:r>
    </w:p>
    <w:p w:rsidR="00812C7D" w:rsidRPr="00BC37D4" w:rsidRDefault="009B29C3" w:rsidP="00BC37D4">
      <w:pPr>
        <w:spacing w:beforeLines="50" w:afterLines="50" w:line="400" w:lineRule="exact"/>
        <w:jc w:val="center"/>
        <w:rPr>
          <w:rFonts w:asciiTheme="minorEastAsia" w:eastAsiaTheme="minorEastAsia" w:hAnsiTheme="minorEastAsia"/>
          <w:sz w:val="24"/>
        </w:rPr>
      </w:pPr>
      <w:r w:rsidRPr="00BC37D4">
        <w:rPr>
          <w:rFonts w:asciiTheme="minorEastAsia" w:eastAsiaTheme="minorEastAsia" w:hAnsiTheme="minorEastAsia" w:cs="Arial" w:hint="eastAsia"/>
          <w:bCs/>
          <w:kern w:val="0"/>
          <w:sz w:val="24"/>
        </w:rPr>
        <w:t>上体院院字［2014］90号</w:t>
      </w:r>
    </w:p>
    <w:p w:rsidR="00897C3D" w:rsidRPr="00BC37D4" w:rsidRDefault="00897C3D" w:rsidP="00BC37D4">
      <w:pPr>
        <w:shd w:val="clear" w:color="auto" w:fill="FFFFFF"/>
        <w:spacing w:line="400" w:lineRule="exact"/>
        <w:ind w:firstLine="480"/>
        <w:rPr>
          <w:rFonts w:asciiTheme="minorEastAsia" w:eastAsiaTheme="minorEastAsia" w:hAnsiTheme="minorEastAsia"/>
          <w:sz w:val="24"/>
        </w:rPr>
      </w:pPr>
      <w:r w:rsidRPr="00BC37D4">
        <w:rPr>
          <w:rFonts w:asciiTheme="minorEastAsia" w:eastAsiaTheme="minorEastAsia" w:hAnsiTheme="minorEastAsia" w:hint="eastAsia"/>
          <w:sz w:val="24"/>
        </w:rPr>
        <w:t>为深化研究生培养机制改革，提高研究生培养质量，激励研究生勤奋学习、潜心科研、勇于创新、积极进取，根据《财政部、国家发展改革委、教育部关于完善研究生教育投入机制的意见》（财教〔2013〕19号）</w:t>
      </w:r>
      <w:r w:rsidR="004C211B"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《上海市地方高校研究生学业奖学金管理暂行办法》（沪财教〔2014〕2号）等相关文件精神，结合我校实际，制定本办法。</w:t>
      </w:r>
      <w:r w:rsidR="00E46C75" w:rsidRPr="00BC37D4">
        <w:rPr>
          <w:rFonts w:asciiTheme="minorEastAsia" w:eastAsiaTheme="minorEastAsia" w:hAnsiTheme="minorEastAsia" w:cs="宋体" w:hint="eastAsia"/>
          <w:kern w:val="0"/>
          <w:sz w:val="24"/>
        </w:rPr>
        <w:t>上海体育学院研究生奖学金分为学业奖学金、</w:t>
      </w:r>
      <w:r w:rsidR="00EA021E" w:rsidRPr="00BC37D4">
        <w:rPr>
          <w:rFonts w:asciiTheme="minorEastAsia" w:eastAsiaTheme="minorEastAsia" w:hAnsiTheme="minorEastAsia" w:cs="宋体" w:hint="eastAsia"/>
          <w:kern w:val="0"/>
          <w:sz w:val="24"/>
        </w:rPr>
        <w:t>单项奖学金、</w:t>
      </w:r>
      <w:r w:rsidR="00713934" w:rsidRPr="00BC37D4">
        <w:rPr>
          <w:rFonts w:asciiTheme="minorEastAsia" w:eastAsiaTheme="minorEastAsia" w:hAnsiTheme="minorEastAsia" w:cs="宋体" w:hint="eastAsia"/>
          <w:kern w:val="0"/>
          <w:sz w:val="24"/>
        </w:rPr>
        <w:t>优秀学生</w:t>
      </w:r>
      <w:r w:rsidR="00E46C75" w:rsidRPr="00BC37D4">
        <w:rPr>
          <w:rFonts w:asciiTheme="minorEastAsia" w:eastAsiaTheme="minorEastAsia" w:hAnsiTheme="minorEastAsia" w:cs="宋体" w:hint="eastAsia"/>
          <w:kern w:val="0"/>
          <w:sz w:val="24"/>
        </w:rPr>
        <w:t>奖学金</w:t>
      </w:r>
      <w:r w:rsidR="00EA021E" w:rsidRPr="00BC37D4">
        <w:rPr>
          <w:rFonts w:asciiTheme="minorEastAsia" w:eastAsiaTheme="minorEastAsia" w:hAnsiTheme="minorEastAsia" w:cs="宋体" w:hint="eastAsia"/>
          <w:kern w:val="0"/>
          <w:sz w:val="24"/>
        </w:rPr>
        <w:t>三</w:t>
      </w:r>
      <w:r w:rsidR="00E46C75" w:rsidRPr="00BC37D4">
        <w:rPr>
          <w:rFonts w:asciiTheme="minorEastAsia" w:eastAsiaTheme="minorEastAsia" w:hAnsiTheme="minorEastAsia" w:cs="宋体" w:hint="eastAsia"/>
          <w:kern w:val="0"/>
          <w:sz w:val="24"/>
        </w:rPr>
        <w:t>类。</w:t>
      </w:r>
    </w:p>
    <w:p w:rsidR="004D764F" w:rsidRPr="00BC37D4" w:rsidRDefault="00E46C75" w:rsidP="00BC37D4">
      <w:pPr>
        <w:widowControl/>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一、</w:t>
      </w:r>
      <w:r w:rsidR="004D764F" w:rsidRPr="00BC37D4">
        <w:rPr>
          <w:rFonts w:asciiTheme="minorEastAsia" w:eastAsiaTheme="minorEastAsia" w:hAnsiTheme="minorEastAsia" w:hint="eastAsia"/>
          <w:b/>
          <w:sz w:val="24"/>
        </w:rPr>
        <w:t>奖学金的评定条件和办法</w:t>
      </w:r>
    </w:p>
    <w:p w:rsidR="00E46C75" w:rsidRPr="00BC37D4" w:rsidRDefault="00E46C75" w:rsidP="00BC37D4">
      <w:pPr>
        <w:widowControl/>
        <w:spacing w:line="400" w:lineRule="exact"/>
        <w:ind w:firstLineChars="196" w:firstLine="472"/>
        <w:rPr>
          <w:rFonts w:asciiTheme="minorEastAsia" w:eastAsiaTheme="minorEastAsia" w:hAnsiTheme="minorEastAsia" w:cs="宋体"/>
          <w:b/>
          <w:kern w:val="0"/>
          <w:sz w:val="24"/>
        </w:rPr>
      </w:pPr>
      <w:r w:rsidRPr="00BC37D4">
        <w:rPr>
          <w:rFonts w:asciiTheme="minorEastAsia" w:eastAsiaTheme="minorEastAsia" w:hAnsiTheme="minorEastAsia" w:hint="eastAsia"/>
          <w:b/>
          <w:sz w:val="24"/>
        </w:rPr>
        <w:t>（一）</w:t>
      </w:r>
      <w:r w:rsidRPr="00BC37D4">
        <w:rPr>
          <w:rFonts w:asciiTheme="minorEastAsia" w:eastAsiaTheme="minorEastAsia" w:hAnsiTheme="minorEastAsia" w:cs="宋体" w:hint="eastAsia"/>
          <w:b/>
          <w:kern w:val="0"/>
          <w:sz w:val="24"/>
        </w:rPr>
        <w:t>学业奖学金</w:t>
      </w:r>
    </w:p>
    <w:p w:rsidR="00E46C75" w:rsidRPr="00BC37D4" w:rsidRDefault="00E46C75" w:rsidP="00BC37D4">
      <w:pPr>
        <w:widowControl/>
        <w:spacing w:line="400" w:lineRule="exact"/>
        <w:ind w:firstLineChars="196" w:firstLine="472"/>
        <w:rPr>
          <w:rFonts w:asciiTheme="minorEastAsia" w:eastAsiaTheme="minorEastAsia" w:hAnsiTheme="minorEastAsia" w:cs="宋体"/>
          <w:b/>
          <w:kern w:val="0"/>
          <w:sz w:val="24"/>
        </w:rPr>
      </w:pPr>
      <w:r w:rsidRPr="00BC37D4">
        <w:rPr>
          <w:rFonts w:asciiTheme="minorEastAsia" w:eastAsiaTheme="minorEastAsia" w:hAnsiTheme="minorEastAsia" w:cs="宋体" w:hint="eastAsia"/>
          <w:b/>
          <w:kern w:val="0"/>
          <w:sz w:val="24"/>
        </w:rPr>
        <w:t>1、评定</w:t>
      </w:r>
      <w:r w:rsidR="00DF3147" w:rsidRPr="00BC37D4">
        <w:rPr>
          <w:rFonts w:asciiTheme="minorEastAsia" w:eastAsiaTheme="minorEastAsia" w:hAnsiTheme="minorEastAsia" w:cs="宋体" w:hint="eastAsia"/>
          <w:b/>
          <w:kern w:val="0"/>
          <w:sz w:val="24"/>
        </w:rPr>
        <w:t>范围</w:t>
      </w:r>
    </w:p>
    <w:p w:rsidR="00E46C75" w:rsidRPr="00BC37D4" w:rsidRDefault="00E46C75"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自2014年秋季学期起纳入全国研究生招生计划的全日制研究生。留学生、人事档案不转入本校的研究生及其他经特别说明的研究生教育项目招收的研究生除外。</w:t>
      </w:r>
    </w:p>
    <w:p w:rsidR="00DF3147" w:rsidRPr="00BC37D4" w:rsidRDefault="00DF3147" w:rsidP="00BC37D4">
      <w:pPr>
        <w:widowControl/>
        <w:spacing w:line="400" w:lineRule="exact"/>
        <w:ind w:firstLineChars="196" w:firstLine="472"/>
        <w:rPr>
          <w:rFonts w:asciiTheme="minorEastAsia" w:eastAsiaTheme="minorEastAsia" w:hAnsiTheme="minorEastAsia" w:cs="宋体"/>
          <w:b/>
          <w:kern w:val="0"/>
          <w:sz w:val="24"/>
        </w:rPr>
      </w:pPr>
      <w:r w:rsidRPr="00BC37D4">
        <w:rPr>
          <w:rFonts w:asciiTheme="minorEastAsia" w:eastAsiaTheme="minorEastAsia" w:hAnsiTheme="minorEastAsia" w:cs="宋体" w:hint="eastAsia"/>
          <w:b/>
          <w:kern w:val="0"/>
          <w:sz w:val="24"/>
        </w:rPr>
        <w:t>2、评定条件</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（1）</w:t>
      </w:r>
      <w:r w:rsidR="00E46C75" w:rsidRPr="00BC37D4">
        <w:rPr>
          <w:rFonts w:asciiTheme="minorEastAsia" w:eastAsiaTheme="minorEastAsia" w:hAnsiTheme="minorEastAsia" w:hint="eastAsia"/>
          <w:sz w:val="24"/>
        </w:rPr>
        <w:t>坚持四项基本原则，热爱社会主义祖国，拥护中国共产党领导；</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（2）</w:t>
      </w:r>
      <w:r w:rsidR="00DF3147" w:rsidRPr="00BC37D4">
        <w:rPr>
          <w:rFonts w:asciiTheme="minorEastAsia" w:eastAsiaTheme="minorEastAsia" w:hAnsiTheme="minorEastAsia" w:hint="eastAsia"/>
          <w:sz w:val="24"/>
        </w:rPr>
        <w:t>遵守宪法和法律，遵守学校规章制度，具有良好的道德品质和行为习惯</w:t>
      </w:r>
      <w:r w:rsidRPr="00BC37D4">
        <w:rPr>
          <w:rFonts w:asciiTheme="minorEastAsia" w:eastAsiaTheme="minorEastAsia" w:hAnsiTheme="minorEastAsia" w:hint="eastAsia"/>
          <w:sz w:val="24"/>
        </w:rPr>
        <w:t>；</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（3）</w:t>
      </w:r>
      <w:r w:rsidR="00E46C75" w:rsidRPr="00BC37D4">
        <w:rPr>
          <w:rFonts w:asciiTheme="minorEastAsia" w:eastAsiaTheme="minorEastAsia" w:hAnsiTheme="minorEastAsia" w:hint="eastAsia"/>
          <w:sz w:val="24"/>
        </w:rPr>
        <w:t>诚实守信，品学兼优，刻苦学习，勇于探索，努力掌握科学文化知识和专业技能；</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（4）</w:t>
      </w:r>
      <w:r w:rsidR="00E46C75" w:rsidRPr="00BC37D4">
        <w:rPr>
          <w:rFonts w:asciiTheme="minorEastAsia" w:eastAsiaTheme="minorEastAsia" w:hAnsiTheme="minorEastAsia" w:hint="eastAsia"/>
          <w:sz w:val="24"/>
        </w:rPr>
        <w:t>按学校规定时间进行学籍注册、学费缴纳；</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（5）</w:t>
      </w:r>
      <w:r w:rsidR="00E46C75" w:rsidRPr="00BC37D4">
        <w:rPr>
          <w:rFonts w:asciiTheme="minorEastAsia" w:eastAsiaTheme="minorEastAsia" w:hAnsiTheme="minorEastAsia" w:hint="eastAsia"/>
          <w:sz w:val="24"/>
        </w:rPr>
        <w:t>学习勤奋，基础扎实，学风端正，成绩优良，参评学年每门课程考试成绩均达到合格以上；</w:t>
      </w:r>
    </w:p>
    <w:p w:rsidR="00DF3147"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（6）</w:t>
      </w:r>
      <w:r w:rsidR="00E46C75" w:rsidRPr="00BC37D4">
        <w:rPr>
          <w:rFonts w:asciiTheme="minorEastAsia" w:eastAsiaTheme="minorEastAsia" w:hAnsiTheme="minorEastAsia" w:hint="eastAsia"/>
          <w:sz w:val="24"/>
        </w:rPr>
        <w:t>积极参与科学研究，遵守学术道德，学术行为端正，刻苦钻研，勇于创新，科研能力突出；</w:t>
      </w:r>
    </w:p>
    <w:p w:rsidR="00FA79A8"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（7）</w:t>
      </w:r>
      <w:r w:rsidR="00E46C75" w:rsidRPr="00BC37D4">
        <w:rPr>
          <w:rFonts w:asciiTheme="minorEastAsia" w:eastAsiaTheme="minorEastAsia" w:hAnsiTheme="minorEastAsia" w:hint="eastAsia"/>
          <w:sz w:val="24"/>
        </w:rPr>
        <w:t>积极参与校内外各项社会实践、</w:t>
      </w:r>
      <w:r w:rsidRPr="00BC37D4">
        <w:rPr>
          <w:rFonts w:asciiTheme="minorEastAsia" w:eastAsiaTheme="minorEastAsia" w:hAnsiTheme="minorEastAsia" w:hint="eastAsia"/>
          <w:sz w:val="24"/>
        </w:rPr>
        <w:t>志愿者服务等活动，用所学知识服务社会，在社会工作中作出优秀成绩；</w:t>
      </w:r>
    </w:p>
    <w:p w:rsidR="00FA79A8" w:rsidRPr="00BC37D4" w:rsidRDefault="00FA79A8"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（8）一票否决的情况：受到各类处分或处罚；学术研究中有弄虚作假行为；其他由学校认定的恶劣情形。</w:t>
      </w:r>
    </w:p>
    <w:p w:rsidR="00F643A2" w:rsidRPr="00BC37D4" w:rsidRDefault="00F643A2"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3、评定等级、奖励标准及获奖比例</w:t>
      </w:r>
    </w:p>
    <w:p w:rsidR="00F643A2" w:rsidRPr="00BC37D4" w:rsidRDefault="00F643A2" w:rsidP="00BC37D4">
      <w:pPr>
        <w:spacing w:line="400" w:lineRule="exact"/>
        <w:ind w:firstLineChars="200" w:firstLine="480"/>
        <w:rPr>
          <w:rFonts w:asciiTheme="minorEastAsia" w:eastAsiaTheme="minorEastAsia" w:hAnsiTheme="minorEastAsia"/>
          <w:b/>
          <w:sz w:val="24"/>
        </w:rPr>
      </w:pPr>
      <w:r w:rsidRPr="00BC37D4">
        <w:rPr>
          <w:rFonts w:asciiTheme="minorEastAsia" w:eastAsiaTheme="minorEastAsia" w:hAnsiTheme="minorEastAsia" w:hint="eastAsia"/>
          <w:sz w:val="24"/>
        </w:rPr>
        <w:t>研究生学业奖学金分校长奖学金、一等奖学金、二等奖学金、三等奖学金四个等次，每学年评定一次，以当年参评对象总人数为依据（科学学位硕士与专业学位硕士的人数分别核定），按比例分配到各二级学院。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2430"/>
        <w:gridCol w:w="2430"/>
      </w:tblGrid>
      <w:tr w:rsidR="00F643A2" w:rsidRPr="00BC37D4" w:rsidTr="00066E81">
        <w:tc>
          <w:tcPr>
            <w:tcW w:w="1908" w:type="dxa"/>
            <w:vMerge w:val="restart"/>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lastRenderedPageBreak/>
              <w:t>等次</w:t>
            </w:r>
          </w:p>
        </w:tc>
        <w:tc>
          <w:tcPr>
            <w:tcW w:w="1620" w:type="dxa"/>
            <w:vMerge w:val="restart"/>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比例</w:t>
            </w:r>
          </w:p>
        </w:tc>
        <w:tc>
          <w:tcPr>
            <w:tcW w:w="4860" w:type="dxa"/>
            <w:gridSpan w:val="2"/>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奖励标准</w:t>
            </w:r>
          </w:p>
        </w:tc>
      </w:tr>
      <w:tr w:rsidR="00F643A2" w:rsidRPr="00BC37D4" w:rsidTr="00066E81">
        <w:tc>
          <w:tcPr>
            <w:tcW w:w="1908" w:type="dxa"/>
            <w:vMerge/>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p>
        </w:tc>
        <w:tc>
          <w:tcPr>
            <w:tcW w:w="1620" w:type="dxa"/>
            <w:vMerge/>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博士</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硕士</w:t>
            </w:r>
          </w:p>
        </w:tc>
      </w:tr>
      <w:tr w:rsidR="00F643A2" w:rsidRPr="00BC37D4" w:rsidTr="00066E81">
        <w:tc>
          <w:tcPr>
            <w:tcW w:w="1908"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校长奖学金</w:t>
            </w:r>
          </w:p>
        </w:tc>
        <w:tc>
          <w:tcPr>
            <w:tcW w:w="162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18000元/年</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12000元/年</w:t>
            </w:r>
          </w:p>
        </w:tc>
      </w:tr>
      <w:tr w:rsidR="00F643A2" w:rsidRPr="00BC37D4" w:rsidTr="00066E81">
        <w:tc>
          <w:tcPr>
            <w:tcW w:w="1908"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一等奖学金</w:t>
            </w:r>
          </w:p>
        </w:tc>
        <w:tc>
          <w:tcPr>
            <w:tcW w:w="162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20%</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15000元/年</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10000元/年</w:t>
            </w:r>
          </w:p>
        </w:tc>
      </w:tr>
      <w:tr w:rsidR="00F643A2" w:rsidRPr="00BC37D4" w:rsidTr="00066E81">
        <w:tc>
          <w:tcPr>
            <w:tcW w:w="1908"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二等奖学金</w:t>
            </w:r>
          </w:p>
        </w:tc>
        <w:tc>
          <w:tcPr>
            <w:tcW w:w="162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40%</w:t>
            </w:r>
          </w:p>
        </w:tc>
        <w:tc>
          <w:tcPr>
            <w:tcW w:w="243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10000元/年</w:t>
            </w:r>
          </w:p>
        </w:tc>
        <w:tc>
          <w:tcPr>
            <w:tcW w:w="2430" w:type="dxa"/>
            <w:shd w:val="clear" w:color="auto" w:fill="auto"/>
            <w:vAlign w:val="center"/>
          </w:tcPr>
          <w:p w:rsidR="00F643A2" w:rsidRPr="00BC37D4" w:rsidRDefault="00C22885"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8</w:t>
            </w:r>
            <w:r w:rsidR="00F643A2" w:rsidRPr="00BC37D4">
              <w:rPr>
                <w:rFonts w:asciiTheme="minorEastAsia" w:eastAsiaTheme="minorEastAsia" w:hAnsiTheme="minorEastAsia" w:hint="eastAsia"/>
                <w:sz w:val="24"/>
              </w:rPr>
              <w:t>000元/年</w:t>
            </w:r>
          </w:p>
        </w:tc>
      </w:tr>
      <w:tr w:rsidR="00F643A2" w:rsidRPr="00BC37D4" w:rsidTr="00066E81">
        <w:tc>
          <w:tcPr>
            <w:tcW w:w="1908"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三等奖学金</w:t>
            </w:r>
          </w:p>
        </w:tc>
        <w:tc>
          <w:tcPr>
            <w:tcW w:w="1620" w:type="dxa"/>
            <w:shd w:val="clear" w:color="auto" w:fill="auto"/>
            <w:vAlign w:val="center"/>
          </w:tcPr>
          <w:p w:rsidR="00F643A2" w:rsidRPr="00BC37D4" w:rsidRDefault="00F643A2"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20%</w:t>
            </w:r>
          </w:p>
        </w:tc>
        <w:tc>
          <w:tcPr>
            <w:tcW w:w="2430" w:type="dxa"/>
            <w:shd w:val="clear" w:color="auto" w:fill="auto"/>
            <w:vAlign w:val="center"/>
          </w:tcPr>
          <w:p w:rsidR="00F643A2" w:rsidRPr="00BC37D4" w:rsidRDefault="00C22885"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6</w:t>
            </w:r>
            <w:r w:rsidR="00F643A2" w:rsidRPr="00BC37D4">
              <w:rPr>
                <w:rFonts w:asciiTheme="minorEastAsia" w:eastAsiaTheme="minorEastAsia" w:hAnsiTheme="minorEastAsia" w:hint="eastAsia"/>
                <w:sz w:val="24"/>
              </w:rPr>
              <w:t>000元/年</w:t>
            </w:r>
          </w:p>
        </w:tc>
        <w:tc>
          <w:tcPr>
            <w:tcW w:w="2430" w:type="dxa"/>
            <w:shd w:val="clear" w:color="auto" w:fill="auto"/>
            <w:vAlign w:val="center"/>
          </w:tcPr>
          <w:p w:rsidR="00F643A2" w:rsidRPr="00BC37D4" w:rsidRDefault="00C22885"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5</w:t>
            </w:r>
            <w:r w:rsidR="00F643A2" w:rsidRPr="00BC37D4">
              <w:rPr>
                <w:rFonts w:asciiTheme="minorEastAsia" w:eastAsiaTheme="minorEastAsia" w:hAnsiTheme="minorEastAsia" w:hint="eastAsia"/>
                <w:sz w:val="24"/>
              </w:rPr>
              <w:t>000元/年</w:t>
            </w:r>
          </w:p>
        </w:tc>
      </w:tr>
    </w:tbl>
    <w:p w:rsidR="00E46C75" w:rsidRPr="00BC37D4" w:rsidRDefault="00F643A2"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4</w:t>
      </w:r>
      <w:r w:rsidR="00DF3147" w:rsidRPr="00BC37D4">
        <w:rPr>
          <w:rFonts w:asciiTheme="minorEastAsia" w:eastAsiaTheme="minorEastAsia" w:hAnsiTheme="minorEastAsia" w:hint="eastAsia"/>
          <w:b/>
          <w:sz w:val="24"/>
        </w:rPr>
        <w:t>、</w:t>
      </w:r>
      <w:r w:rsidR="00FA79A8" w:rsidRPr="00BC37D4">
        <w:rPr>
          <w:rFonts w:asciiTheme="minorEastAsia" w:eastAsiaTheme="minorEastAsia" w:hAnsiTheme="minorEastAsia" w:hint="eastAsia"/>
          <w:b/>
          <w:sz w:val="24"/>
        </w:rPr>
        <w:t>评定细则</w:t>
      </w:r>
    </w:p>
    <w:p w:rsidR="00DE20FA" w:rsidRPr="00BC37D4" w:rsidRDefault="00DE20FA"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（1）</w:t>
      </w:r>
      <w:r w:rsidR="00FA79A8" w:rsidRPr="00BC37D4">
        <w:rPr>
          <w:rFonts w:asciiTheme="minorEastAsia" w:eastAsiaTheme="minorEastAsia" w:hAnsiTheme="minorEastAsia" w:hint="eastAsia"/>
          <w:b/>
          <w:sz w:val="24"/>
        </w:rPr>
        <w:t>一年级</w:t>
      </w:r>
      <w:r w:rsidRPr="00BC37D4">
        <w:rPr>
          <w:rFonts w:asciiTheme="minorEastAsia" w:eastAsiaTheme="minorEastAsia" w:hAnsiTheme="minorEastAsia" w:hint="eastAsia"/>
          <w:b/>
          <w:sz w:val="24"/>
        </w:rPr>
        <w:t>新生学业奖学金</w:t>
      </w:r>
    </w:p>
    <w:p w:rsidR="00DE20FA" w:rsidRPr="00BC37D4" w:rsidRDefault="00DE20FA"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一年级新生的学业奖学金根据入学招录成绩（含初试和复试的总成绩）排名评定相应等级。提前攻博的博士研究生在第一学年享受校长奖学金，推荐免试的硕士研究生在第一学年享受一等奖学金。一年级新生的学业奖学金评定工作由研究生招生工作办公室负责，在学生入校获得正式学籍后发放。</w:t>
      </w:r>
    </w:p>
    <w:p w:rsidR="00DE20FA" w:rsidRPr="00BC37D4" w:rsidRDefault="00DE20FA"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（2）二年级</w:t>
      </w:r>
      <w:r w:rsidR="00FA79A8" w:rsidRPr="00BC37D4">
        <w:rPr>
          <w:rFonts w:asciiTheme="minorEastAsia" w:eastAsiaTheme="minorEastAsia" w:hAnsiTheme="minorEastAsia" w:hint="eastAsia"/>
          <w:b/>
          <w:sz w:val="24"/>
        </w:rPr>
        <w:t>及以上学生</w:t>
      </w:r>
      <w:r w:rsidRPr="00BC37D4">
        <w:rPr>
          <w:rFonts w:asciiTheme="minorEastAsia" w:eastAsiaTheme="minorEastAsia" w:hAnsiTheme="minorEastAsia" w:hint="eastAsia"/>
          <w:b/>
          <w:sz w:val="24"/>
        </w:rPr>
        <w:t>学业奖学金</w:t>
      </w:r>
    </w:p>
    <w:p w:rsidR="00DE20FA" w:rsidRPr="00BC37D4" w:rsidRDefault="00DE20FA"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二年级及以上的研究生学业奖学金根据申请人上一学年度的课程成绩、科研成果、平时表现等方面根据不同权重（Wi）进行加权计算综合评定。加权系数因学科特点、培养类别、学习阶段的要求等不同有所侧重，各考核项目具体标准如下：</w:t>
      </w:r>
    </w:p>
    <w:tbl>
      <w:tblPr>
        <w:tblW w:w="7654" w:type="dxa"/>
        <w:jc w:val="center"/>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814"/>
        <w:gridCol w:w="1680"/>
        <w:gridCol w:w="1680"/>
        <w:gridCol w:w="1480"/>
      </w:tblGrid>
      <w:tr w:rsidR="00DE20FA" w:rsidRPr="00BC37D4" w:rsidTr="007C240B">
        <w:trPr>
          <w:jc w:val="center"/>
        </w:trPr>
        <w:tc>
          <w:tcPr>
            <w:tcW w:w="2814" w:type="dxa"/>
            <w:tcBorders>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考核指标</w:t>
            </w:r>
          </w:p>
        </w:tc>
        <w:tc>
          <w:tcPr>
            <w:tcW w:w="1680" w:type="dxa"/>
            <w:tcBorders>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课程成绩 M</w:t>
            </w:r>
            <w:r w:rsidRPr="00BC37D4">
              <w:rPr>
                <w:rFonts w:asciiTheme="minorEastAsia" w:eastAsiaTheme="minorEastAsia" w:hAnsiTheme="minorEastAsia" w:hint="eastAsia"/>
                <w:b/>
                <w:sz w:val="24"/>
                <w:vertAlign w:val="subscript"/>
              </w:rPr>
              <w:t>1</w:t>
            </w:r>
          </w:p>
        </w:tc>
        <w:tc>
          <w:tcPr>
            <w:tcW w:w="1680" w:type="dxa"/>
            <w:tcBorders>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科研成果 M</w:t>
            </w:r>
            <w:r w:rsidRPr="00BC37D4">
              <w:rPr>
                <w:rFonts w:asciiTheme="minorEastAsia" w:eastAsiaTheme="minorEastAsia" w:hAnsiTheme="minorEastAsia" w:hint="eastAsia"/>
                <w:b/>
                <w:sz w:val="24"/>
                <w:vertAlign w:val="subscript"/>
              </w:rPr>
              <w:t>2</w:t>
            </w:r>
          </w:p>
        </w:tc>
        <w:tc>
          <w:tcPr>
            <w:tcW w:w="1480" w:type="dxa"/>
            <w:tcBorders>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平时表现 M</w:t>
            </w:r>
            <w:r w:rsidRPr="00BC37D4">
              <w:rPr>
                <w:rFonts w:asciiTheme="minorEastAsia" w:eastAsiaTheme="minorEastAsia" w:hAnsiTheme="minorEastAsia" w:hint="eastAsia"/>
                <w:b/>
                <w:sz w:val="24"/>
                <w:vertAlign w:val="subscript"/>
              </w:rPr>
              <w:t>3</w:t>
            </w:r>
          </w:p>
        </w:tc>
      </w:tr>
      <w:tr w:rsidR="00DE20FA" w:rsidRPr="00BC37D4" w:rsidTr="007C240B">
        <w:trPr>
          <w:jc w:val="center"/>
        </w:trPr>
        <w:tc>
          <w:tcPr>
            <w:tcW w:w="2814" w:type="dxa"/>
            <w:tcBorders>
              <w:top w:val="double" w:sz="4" w:space="0" w:color="auto"/>
              <w:bottom w:val="sing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二年级博士</w:t>
            </w:r>
          </w:p>
        </w:tc>
        <w:tc>
          <w:tcPr>
            <w:tcW w:w="1680" w:type="dxa"/>
            <w:tcBorders>
              <w:top w:val="double" w:sz="4" w:space="0" w:color="auto"/>
              <w:bottom w:val="sing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5</w:t>
            </w:r>
            <w:r w:rsidR="00DE20FA" w:rsidRPr="00BC37D4">
              <w:rPr>
                <w:rFonts w:asciiTheme="minorEastAsia" w:eastAsiaTheme="minorEastAsia" w:hAnsiTheme="minorEastAsia" w:hint="eastAsia"/>
                <w:sz w:val="24"/>
              </w:rPr>
              <w:t>0%</w:t>
            </w:r>
          </w:p>
        </w:tc>
        <w:tc>
          <w:tcPr>
            <w:tcW w:w="1680" w:type="dxa"/>
            <w:tcBorders>
              <w:top w:val="double" w:sz="4" w:space="0" w:color="auto"/>
              <w:bottom w:val="sing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4</w:t>
            </w:r>
            <w:r w:rsidR="00DE20FA" w:rsidRPr="00BC37D4">
              <w:rPr>
                <w:rFonts w:asciiTheme="minorEastAsia" w:eastAsiaTheme="minorEastAsia" w:hAnsiTheme="minorEastAsia" w:hint="eastAsia"/>
                <w:sz w:val="24"/>
              </w:rPr>
              <w:t>0%</w:t>
            </w:r>
          </w:p>
        </w:tc>
        <w:tc>
          <w:tcPr>
            <w:tcW w:w="1480" w:type="dxa"/>
            <w:tcBorders>
              <w:top w:val="double" w:sz="4" w:space="0" w:color="auto"/>
              <w:bottom w:val="single" w:sz="4" w:space="0" w:color="auto"/>
            </w:tcBorders>
            <w:shd w:val="clear" w:color="auto" w:fill="auto"/>
          </w:tcPr>
          <w:p w:rsidR="00DE20FA" w:rsidRPr="00BC37D4" w:rsidRDefault="005D3B0D"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w:t>
            </w:r>
            <w:r w:rsidR="00DE20FA" w:rsidRPr="00BC37D4">
              <w:rPr>
                <w:rFonts w:asciiTheme="minorEastAsia" w:eastAsiaTheme="minorEastAsia" w:hAnsiTheme="minorEastAsia" w:hint="eastAsia"/>
                <w:sz w:val="24"/>
              </w:rPr>
              <w:t>%</w:t>
            </w:r>
          </w:p>
        </w:tc>
      </w:tr>
      <w:tr w:rsidR="00DE20FA" w:rsidRPr="00BC37D4" w:rsidTr="007C240B">
        <w:trPr>
          <w:jc w:val="center"/>
        </w:trPr>
        <w:tc>
          <w:tcPr>
            <w:tcW w:w="2814"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三年级博士</w:t>
            </w:r>
          </w:p>
        </w:tc>
        <w:tc>
          <w:tcPr>
            <w:tcW w:w="1680"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0</w:t>
            </w:r>
          </w:p>
        </w:tc>
        <w:tc>
          <w:tcPr>
            <w:tcW w:w="1680"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90%</w:t>
            </w:r>
          </w:p>
        </w:tc>
        <w:tc>
          <w:tcPr>
            <w:tcW w:w="1480"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w:t>
            </w:r>
          </w:p>
        </w:tc>
      </w:tr>
      <w:tr w:rsidR="00DE20FA" w:rsidRPr="00BC37D4" w:rsidTr="007C240B">
        <w:trPr>
          <w:jc w:val="center"/>
        </w:trPr>
        <w:tc>
          <w:tcPr>
            <w:tcW w:w="2814" w:type="dxa"/>
            <w:tcBorders>
              <w:top w:val="double" w:sz="4" w:space="0" w:color="auto"/>
              <w:bottom w:val="sing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二年级科学学位硕士</w:t>
            </w:r>
          </w:p>
        </w:tc>
        <w:tc>
          <w:tcPr>
            <w:tcW w:w="1680" w:type="dxa"/>
            <w:tcBorders>
              <w:top w:val="double" w:sz="4" w:space="0" w:color="auto"/>
              <w:bottom w:val="sing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6</w:t>
            </w:r>
            <w:r w:rsidR="00DE20FA" w:rsidRPr="00BC37D4">
              <w:rPr>
                <w:rFonts w:asciiTheme="minorEastAsia" w:eastAsiaTheme="minorEastAsia" w:hAnsiTheme="minorEastAsia" w:hint="eastAsia"/>
                <w:sz w:val="24"/>
              </w:rPr>
              <w:t>0%</w:t>
            </w:r>
          </w:p>
        </w:tc>
        <w:tc>
          <w:tcPr>
            <w:tcW w:w="1680" w:type="dxa"/>
            <w:tcBorders>
              <w:top w:val="double" w:sz="4" w:space="0" w:color="auto"/>
              <w:bottom w:val="sing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w:t>
            </w:r>
            <w:r w:rsidR="00DE20FA" w:rsidRPr="00BC37D4">
              <w:rPr>
                <w:rFonts w:asciiTheme="minorEastAsia" w:eastAsiaTheme="minorEastAsia" w:hAnsiTheme="minorEastAsia" w:hint="eastAsia"/>
                <w:sz w:val="24"/>
              </w:rPr>
              <w:t>0%</w:t>
            </w:r>
          </w:p>
        </w:tc>
        <w:tc>
          <w:tcPr>
            <w:tcW w:w="1480" w:type="dxa"/>
            <w:tcBorders>
              <w:top w:val="double" w:sz="4" w:space="0" w:color="auto"/>
              <w:bottom w:val="single" w:sz="4" w:space="0" w:color="auto"/>
            </w:tcBorders>
            <w:shd w:val="clear" w:color="auto" w:fill="auto"/>
          </w:tcPr>
          <w:p w:rsidR="00DE20FA" w:rsidRPr="00BC37D4" w:rsidRDefault="00CB36CD"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w:t>
            </w:r>
            <w:r w:rsidR="00DE20FA" w:rsidRPr="00BC37D4">
              <w:rPr>
                <w:rFonts w:asciiTheme="minorEastAsia" w:eastAsiaTheme="minorEastAsia" w:hAnsiTheme="minorEastAsia" w:hint="eastAsia"/>
                <w:sz w:val="24"/>
              </w:rPr>
              <w:t>0%</w:t>
            </w:r>
          </w:p>
        </w:tc>
      </w:tr>
      <w:tr w:rsidR="00DE20FA" w:rsidRPr="00BC37D4" w:rsidTr="007C240B">
        <w:trPr>
          <w:jc w:val="center"/>
        </w:trPr>
        <w:tc>
          <w:tcPr>
            <w:tcW w:w="2814"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三年级科学学位硕士</w:t>
            </w:r>
          </w:p>
        </w:tc>
        <w:tc>
          <w:tcPr>
            <w:tcW w:w="1680" w:type="dxa"/>
            <w:tcBorders>
              <w:top w:val="single" w:sz="4" w:space="0" w:color="auto"/>
              <w:bottom w:val="double" w:sz="4" w:space="0" w:color="auto"/>
            </w:tcBorders>
            <w:shd w:val="clear" w:color="auto" w:fill="auto"/>
          </w:tcPr>
          <w:p w:rsidR="00DE20FA" w:rsidRPr="00BC37D4" w:rsidRDefault="005D3B0D"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w:t>
            </w:r>
            <w:r w:rsidR="00DE20FA" w:rsidRPr="00BC37D4">
              <w:rPr>
                <w:rFonts w:asciiTheme="minorEastAsia" w:eastAsiaTheme="minorEastAsia" w:hAnsiTheme="minorEastAsia" w:hint="eastAsia"/>
                <w:sz w:val="24"/>
              </w:rPr>
              <w:t>%</w:t>
            </w:r>
          </w:p>
        </w:tc>
        <w:tc>
          <w:tcPr>
            <w:tcW w:w="1680" w:type="dxa"/>
            <w:tcBorders>
              <w:top w:val="single" w:sz="4" w:space="0" w:color="auto"/>
              <w:bottom w:val="double" w:sz="4" w:space="0" w:color="auto"/>
            </w:tcBorders>
            <w:shd w:val="clear" w:color="auto" w:fill="auto"/>
          </w:tcPr>
          <w:p w:rsidR="00DE20FA" w:rsidRPr="00BC37D4" w:rsidRDefault="005D3B0D"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7</w:t>
            </w:r>
            <w:r w:rsidR="00DE20FA" w:rsidRPr="00BC37D4">
              <w:rPr>
                <w:rFonts w:asciiTheme="minorEastAsia" w:eastAsiaTheme="minorEastAsia" w:hAnsiTheme="minorEastAsia" w:hint="eastAsia"/>
                <w:sz w:val="24"/>
              </w:rPr>
              <w:t>0%</w:t>
            </w:r>
          </w:p>
        </w:tc>
        <w:tc>
          <w:tcPr>
            <w:tcW w:w="1480" w:type="dxa"/>
            <w:tcBorders>
              <w:top w:val="single" w:sz="4" w:space="0" w:color="auto"/>
              <w:bottom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20%</w:t>
            </w:r>
          </w:p>
        </w:tc>
      </w:tr>
      <w:tr w:rsidR="00DE20FA" w:rsidRPr="00BC37D4" w:rsidTr="007C240B">
        <w:trPr>
          <w:jc w:val="center"/>
        </w:trPr>
        <w:tc>
          <w:tcPr>
            <w:tcW w:w="2814" w:type="dxa"/>
            <w:tcBorders>
              <w:top w:val="double" w:sz="4" w:space="0" w:color="auto"/>
            </w:tcBorders>
            <w:shd w:val="clear" w:color="auto" w:fill="auto"/>
          </w:tcPr>
          <w:p w:rsidR="00DE20FA" w:rsidRPr="00BC37D4" w:rsidRDefault="00DE20FA"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二年级专业学位硕士</w:t>
            </w:r>
          </w:p>
        </w:tc>
        <w:tc>
          <w:tcPr>
            <w:tcW w:w="1680" w:type="dxa"/>
            <w:tcBorders>
              <w:top w:val="doub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6</w:t>
            </w:r>
            <w:r w:rsidR="00DE20FA" w:rsidRPr="00BC37D4">
              <w:rPr>
                <w:rFonts w:asciiTheme="minorEastAsia" w:eastAsiaTheme="minorEastAsia" w:hAnsiTheme="minorEastAsia" w:hint="eastAsia"/>
                <w:sz w:val="24"/>
              </w:rPr>
              <w:t>0%</w:t>
            </w:r>
          </w:p>
        </w:tc>
        <w:tc>
          <w:tcPr>
            <w:tcW w:w="1680" w:type="dxa"/>
            <w:tcBorders>
              <w:top w:val="double" w:sz="4" w:space="0" w:color="auto"/>
            </w:tcBorders>
            <w:shd w:val="clear" w:color="auto" w:fill="auto"/>
          </w:tcPr>
          <w:p w:rsidR="00DE20FA" w:rsidRPr="00BC37D4" w:rsidRDefault="00A875DC"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w:t>
            </w:r>
            <w:r w:rsidR="00DE20FA" w:rsidRPr="00BC37D4">
              <w:rPr>
                <w:rFonts w:asciiTheme="minorEastAsia" w:eastAsiaTheme="minorEastAsia" w:hAnsiTheme="minorEastAsia" w:hint="eastAsia"/>
                <w:sz w:val="24"/>
              </w:rPr>
              <w:t>0%</w:t>
            </w:r>
          </w:p>
        </w:tc>
        <w:tc>
          <w:tcPr>
            <w:tcW w:w="1480" w:type="dxa"/>
            <w:tcBorders>
              <w:top w:val="double" w:sz="4" w:space="0" w:color="auto"/>
            </w:tcBorders>
            <w:shd w:val="clear" w:color="auto" w:fill="auto"/>
          </w:tcPr>
          <w:p w:rsidR="00DE20FA" w:rsidRPr="00BC37D4" w:rsidRDefault="00CB36CD"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2</w:t>
            </w:r>
            <w:r w:rsidR="00DE20FA" w:rsidRPr="00BC37D4">
              <w:rPr>
                <w:rFonts w:asciiTheme="minorEastAsia" w:eastAsiaTheme="minorEastAsia" w:hAnsiTheme="minorEastAsia" w:hint="eastAsia"/>
                <w:sz w:val="24"/>
              </w:rPr>
              <w:t>0%</w:t>
            </w:r>
          </w:p>
        </w:tc>
      </w:tr>
    </w:tbl>
    <w:p w:rsidR="00DE20FA" w:rsidRPr="00BC37D4" w:rsidRDefault="00DE20FA" w:rsidP="00BC37D4">
      <w:pPr>
        <w:spacing w:line="400" w:lineRule="exact"/>
        <w:ind w:firstLineChars="196" w:firstLine="470"/>
        <w:rPr>
          <w:rFonts w:asciiTheme="minorEastAsia" w:eastAsiaTheme="minorEastAsia" w:hAnsiTheme="minorEastAsia"/>
          <w:sz w:val="24"/>
        </w:rPr>
      </w:pPr>
      <w:r w:rsidRPr="00BC37D4">
        <w:rPr>
          <w:rFonts w:asciiTheme="minorEastAsia" w:eastAsiaTheme="minorEastAsia" w:hAnsiTheme="minorEastAsia" w:hint="eastAsia"/>
          <w:sz w:val="24"/>
        </w:rPr>
        <w:t>总分M = M</w:t>
      </w:r>
      <w:r w:rsidRPr="00BC37D4">
        <w:rPr>
          <w:rFonts w:asciiTheme="minorEastAsia" w:eastAsiaTheme="minorEastAsia" w:hAnsiTheme="minorEastAsia" w:hint="eastAsia"/>
          <w:sz w:val="24"/>
          <w:vertAlign w:val="subscript"/>
        </w:rPr>
        <w:t>1</w:t>
      </w:r>
      <w:r w:rsidRPr="00BC37D4">
        <w:rPr>
          <w:rFonts w:asciiTheme="minorEastAsia" w:eastAsiaTheme="minorEastAsia" w:hAnsiTheme="minorEastAsia" w:hint="eastAsia"/>
          <w:sz w:val="24"/>
        </w:rPr>
        <w:t>*W</w:t>
      </w:r>
      <w:r w:rsidRPr="00BC37D4">
        <w:rPr>
          <w:rFonts w:asciiTheme="minorEastAsia" w:eastAsiaTheme="minorEastAsia" w:hAnsiTheme="minorEastAsia" w:hint="eastAsia"/>
          <w:sz w:val="24"/>
          <w:vertAlign w:val="subscript"/>
        </w:rPr>
        <w:t>1</w:t>
      </w:r>
      <w:r w:rsidRPr="00BC37D4">
        <w:rPr>
          <w:rFonts w:asciiTheme="minorEastAsia" w:eastAsiaTheme="minorEastAsia" w:hAnsiTheme="minorEastAsia" w:hint="eastAsia"/>
          <w:sz w:val="24"/>
        </w:rPr>
        <w:t xml:space="preserve"> + M</w:t>
      </w:r>
      <w:r w:rsidRPr="00BC37D4">
        <w:rPr>
          <w:rFonts w:asciiTheme="minorEastAsia" w:eastAsiaTheme="minorEastAsia" w:hAnsiTheme="minorEastAsia" w:hint="eastAsia"/>
          <w:sz w:val="24"/>
          <w:vertAlign w:val="subscript"/>
        </w:rPr>
        <w:t>2</w:t>
      </w:r>
      <w:r w:rsidRPr="00BC37D4">
        <w:rPr>
          <w:rFonts w:asciiTheme="minorEastAsia" w:eastAsiaTheme="minorEastAsia" w:hAnsiTheme="minorEastAsia" w:hint="eastAsia"/>
          <w:sz w:val="24"/>
        </w:rPr>
        <w:t>*W</w:t>
      </w:r>
      <w:r w:rsidRPr="00BC37D4">
        <w:rPr>
          <w:rFonts w:asciiTheme="minorEastAsia" w:eastAsiaTheme="minorEastAsia" w:hAnsiTheme="minorEastAsia" w:hint="eastAsia"/>
          <w:sz w:val="24"/>
          <w:vertAlign w:val="subscript"/>
        </w:rPr>
        <w:t>2</w:t>
      </w:r>
      <w:r w:rsidRPr="00BC37D4">
        <w:rPr>
          <w:rFonts w:asciiTheme="minorEastAsia" w:eastAsiaTheme="minorEastAsia" w:hAnsiTheme="minorEastAsia" w:hint="eastAsia"/>
          <w:sz w:val="24"/>
        </w:rPr>
        <w:t xml:space="preserve"> + M</w:t>
      </w:r>
      <w:r w:rsidRPr="00BC37D4">
        <w:rPr>
          <w:rFonts w:asciiTheme="minorEastAsia" w:eastAsiaTheme="minorEastAsia" w:hAnsiTheme="minorEastAsia" w:hint="eastAsia"/>
          <w:sz w:val="24"/>
          <w:vertAlign w:val="subscript"/>
        </w:rPr>
        <w:t>3</w:t>
      </w:r>
      <w:r w:rsidRPr="00BC37D4">
        <w:rPr>
          <w:rFonts w:asciiTheme="minorEastAsia" w:eastAsiaTheme="minorEastAsia" w:hAnsiTheme="minorEastAsia" w:hint="eastAsia"/>
          <w:sz w:val="24"/>
        </w:rPr>
        <w:t>*W</w:t>
      </w:r>
      <w:r w:rsidRPr="00BC37D4">
        <w:rPr>
          <w:rFonts w:asciiTheme="minorEastAsia" w:eastAsiaTheme="minorEastAsia" w:hAnsiTheme="minorEastAsia" w:hint="eastAsia"/>
          <w:sz w:val="24"/>
          <w:vertAlign w:val="subscript"/>
        </w:rPr>
        <w:t>3</w:t>
      </w:r>
    </w:p>
    <w:p w:rsidR="00DE20FA" w:rsidRPr="00BC37D4" w:rsidRDefault="00DE20FA" w:rsidP="00BC37D4">
      <w:pPr>
        <w:spacing w:line="400" w:lineRule="exact"/>
        <w:rPr>
          <w:rFonts w:asciiTheme="minorEastAsia" w:eastAsiaTheme="minorEastAsia" w:hAnsiTheme="minorEastAsia"/>
          <w:b/>
          <w:sz w:val="24"/>
        </w:rPr>
      </w:pPr>
      <w:r w:rsidRPr="00BC37D4">
        <w:rPr>
          <w:rFonts w:asciiTheme="minorEastAsia" w:eastAsiaTheme="minorEastAsia" w:hAnsiTheme="minorEastAsia" w:hint="eastAsia"/>
          <w:b/>
          <w:sz w:val="24"/>
        </w:rPr>
        <w:t>备注：</w:t>
      </w:r>
    </w:p>
    <w:p w:rsidR="00DE20FA" w:rsidRPr="00BC37D4" w:rsidRDefault="00DE20FA" w:rsidP="00BC37D4">
      <w:pPr>
        <w:spacing w:line="400" w:lineRule="exact"/>
        <w:ind w:firstLineChars="196" w:firstLine="472"/>
        <w:rPr>
          <w:rFonts w:asciiTheme="minorEastAsia" w:eastAsiaTheme="minorEastAsia" w:hAnsiTheme="minorEastAsia"/>
          <w:sz w:val="24"/>
        </w:rPr>
      </w:pPr>
      <w:r w:rsidRPr="00BC37D4">
        <w:rPr>
          <w:rFonts w:asciiTheme="minorEastAsia" w:eastAsiaTheme="minorEastAsia" w:hAnsiTheme="minorEastAsia" w:hint="eastAsia"/>
          <w:b/>
          <w:sz w:val="24"/>
        </w:rPr>
        <w:t>①课程成绩M</w:t>
      </w:r>
      <w:r w:rsidRPr="00BC37D4">
        <w:rPr>
          <w:rFonts w:asciiTheme="minorEastAsia" w:eastAsiaTheme="minorEastAsia" w:hAnsiTheme="minorEastAsia" w:hint="eastAsia"/>
          <w:b/>
          <w:sz w:val="24"/>
          <w:vertAlign w:val="subscript"/>
        </w:rPr>
        <w:t>1：</w:t>
      </w:r>
      <w:r w:rsidR="00812C7D" w:rsidRPr="00BC37D4">
        <w:rPr>
          <w:rFonts w:asciiTheme="minorEastAsia" w:eastAsiaTheme="minorEastAsia" w:hAnsiTheme="minorEastAsia" w:hint="eastAsia"/>
          <w:b/>
          <w:sz w:val="24"/>
          <w:vertAlign w:val="subscript"/>
        </w:rPr>
        <w:t xml:space="preserve"> </w:t>
      </w:r>
      <w:r w:rsidRPr="00BC37D4">
        <w:rPr>
          <w:rFonts w:asciiTheme="minorEastAsia" w:eastAsiaTheme="minorEastAsia" w:hAnsiTheme="minorEastAsia" w:hint="eastAsia"/>
          <w:sz w:val="24"/>
        </w:rPr>
        <w:t>以上一学年度的学位课程、必修课程的学业成绩为依据，以标准分方式计算，满分100分，由各二级学院研究生教学秘书负责审核。</w:t>
      </w:r>
    </w:p>
    <w:p w:rsidR="00DE20FA" w:rsidRPr="00BC37D4" w:rsidRDefault="00DE20FA" w:rsidP="00BC37D4">
      <w:pPr>
        <w:spacing w:line="400" w:lineRule="exact"/>
        <w:ind w:firstLineChars="196" w:firstLine="472"/>
        <w:rPr>
          <w:rFonts w:asciiTheme="minorEastAsia" w:eastAsiaTheme="minorEastAsia" w:hAnsiTheme="minorEastAsia"/>
          <w:sz w:val="24"/>
        </w:rPr>
      </w:pPr>
      <w:r w:rsidRPr="00BC37D4">
        <w:rPr>
          <w:rFonts w:asciiTheme="minorEastAsia" w:eastAsiaTheme="minorEastAsia" w:hAnsiTheme="minorEastAsia" w:hint="eastAsia"/>
          <w:b/>
          <w:sz w:val="24"/>
        </w:rPr>
        <w:t>②科研成果M</w:t>
      </w:r>
      <w:r w:rsidRPr="00BC37D4">
        <w:rPr>
          <w:rFonts w:asciiTheme="minorEastAsia" w:eastAsiaTheme="minorEastAsia" w:hAnsiTheme="minorEastAsia" w:hint="eastAsia"/>
          <w:b/>
          <w:sz w:val="24"/>
          <w:vertAlign w:val="subscript"/>
        </w:rPr>
        <w:t>2：</w:t>
      </w:r>
      <w:r w:rsidR="00812C7D" w:rsidRPr="00BC37D4">
        <w:rPr>
          <w:rFonts w:asciiTheme="minorEastAsia" w:eastAsiaTheme="minorEastAsia" w:hAnsiTheme="minorEastAsia" w:hint="eastAsia"/>
          <w:b/>
          <w:sz w:val="24"/>
          <w:vertAlign w:val="subscript"/>
        </w:rPr>
        <w:t xml:space="preserve"> </w:t>
      </w:r>
      <w:r w:rsidRPr="00BC37D4">
        <w:rPr>
          <w:rFonts w:asciiTheme="minorEastAsia" w:eastAsiaTheme="minorEastAsia" w:hAnsiTheme="minorEastAsia" w:hint="eastAsia"/>
          <w:sz w:val="24"/>
        </w:rPr>
        <w:t>包括发表论文、出版专著、科研成果获奖、发明专利等，参照《上海体育学院科研工作考核细则》计算，由导师和二级学院科研工作分管院长负责审核。所有发表的科研成果均须提供纸质期刊原件备查，录用通知不能作为参评依据；被SCI、SSCI、CSSCI、CSCD等国际公认的检索系统全文检索的，需提供相关网页的打印纸质版；同一篇论文被不同刊物收录或转载的，以最高级别刊物积分，不累计。作者单位署名应以上海体育学院为第一单位，若有通讯作</w:t>
      </w:r>
      <w:r w:rsidRPr="00BC37D4">
        <w:rPr>
          <w:rFonts w:asciiTheme="minorEastAsia" w:eastAsiaTheme="minorEastAsia" w:hAnsiTheme="minorEastAsia" w:hint="eastAsia"/>
          <w:sz w:val="24"/>
        </w:rPr>
        <w:lastRenderedPageBreak/>
        <w:t>者，则通讯作者的第一单位也应为上海体育学院。科研成果的认定时间以奖学金评选工作的申请截止日期已发表见刊为准，相同科研成果在不同年度的申报工作中不得重复使用。各二级学院</w:t>
      </w:r>
      <w:r w:rsidR="00CC0B57" w:rsidRPr="00BC37D4">
        <w:rPr>
          <w:rFonts w:asciiTheme="minorEastAsia" w:eastAsiaTheme="minorEastAsia" w:hAnsiTheme="minorEastAsia" w:hint="eastAsia"/>
          <w:sz w:val="24"/>
        </w:rPr>
        <w:t>应</w:t>
      </w:r>
      <w:r w:rsidRPr="00BC37D4">
        <w:rPr>
          <w:rFonts w:asciiTheme="minorEastAsia" w:eastAsiaTheme="minorEastAsia" w:hAnsiTheme="minorEastAsia" w:hint="eastAsia"/>
          <w:sz w:val="24"/>
        </w:rPr>
        <w:t>根据学科专业和培养类别的不同特点，参照《上海体育学院科研工作考核细则》</w:t>
      </w:r>
      <w:r w:rsidR="00812C7D" w:rsidRPr="00BC37D4">
        <w:rPr>
          <w:rFonts w:asciiTheme="minorEastAsia" w:eastAsiaTheme="minorEastAsia" w:hAnsiTheme="minorEastAsia" w:hint="eastAsia"/>
          <w:sz w:val="24"/>
        </w:rPr>
        <w:t>进一步</w:t>
      </w:r>
      <w:r w:rsidRPr="00BC37D4">
        <w:rPr>
          <w:rFonts w:asciiTheme="minorEastAsia" w:eastAsiaTheme="minorEastAsia" w:hAnsiTheme="minorEastAsia" w:hint="eastAsia"/>
          <w:sz w:val="24"/>
        </w:rPr>
        <w:t>细化制订本学科的科研成果计分方案。</w:t>
      </w:r>
    </w:p>
    <w:p w:rsidR="00DE20FA" w:rsidRPr="00BC37D4" w:rsidRDefault="00DE20FA" w:rsidP="00BC37D4">
      <w:pPr>
        <w:spacing w:line="400" w:lineRule="exact"/>
        <w:ind w:firstLineChars="196" w:firstLine="472"/>
        <w:rPr>
          <w:rFonts w:asciiTheme="minorEastAsia" w:eastAsiaTheme="minorEastAsia" w:hAnsiTheme="minorEastAsia"/>
          <w:sz w:val="24"/>
        </w:rPr>
      </w:pPr>
      <w:r w:rsidRPr="00BC37D4">
        <w:rPr>
          <w:rFonts w:asciiTheme="minorEastAsia" w:eastAsiaTheme="minorEastAsia" w:hAnsiTheme="minorEastAsia" w:hint="eastAsia"/>
          <w:b/>
          <w:sz w:val="24"/>
        </w:rPr>
        <w:t>③平时表现M</w:t>
      </w:r>
      <w:r w:rsidRPr="00BC37D4">
        <w:rPr>
          <w:rFonts w:asciiTheme="minorEastAsia" w:eastAsiaTheme="minorEastAsia" w:hAnsiTheme="minorEastAsia" w:hint="eastAsia"/>
          <w:b/>
          <w:sz w:val="24"/>
          <w:vertAlign w:val="subscript"/>
        </w:rPr>
        <w:t>3</w:t>
      </w:r>
      <w:r w:rsidR="00812C7D" w:rsidRPr="00BC37D4">
        <w:rPr>
          <w:rFonts w:asciiTheme="minorEastAsia" w:eastAsiaTheme="minorEastAsia" w:hAnsiTheme="minorEastAsia" w:hint="eastAsia"/>
          <w:b/>
          <w:sz w:val="24"/>
          <w:vertAlign w:val="subscript"/>
        </w:rPr>
        <w:t xml:space="preserve">： </w:t>
      </w:r>
      <w:r w:rsidRPr="00BC37D4">
        <w:rPr>
          <w:rFonts w:asciiTheme="minorEastAsia" w:eastAsiaTheme="minorEastAsia" w:hAnsiTheme="minorEastAsia" w:hint="eastAsia"/>
          <w:sz w:val="24"/>
        </w:rPr>
        <w:t>包括上一学年度中参加学校各类活动、实践服务、各类获奖等情况，各二级学院可根据以下几项主要观测点细化计分，满分100</w:t>
      </w:r>
      <w:r w:rsidR="00812C7D" w:rsidRPr="00BC37D4">
        <w:rPr>
          <w:rFonts w:asciiTheme="minorEastAsia" w:eastAsiaTheme="minorEastAsia" w:hAnsiTheme="minorEastAsia" w:hint="eastAsia"/>
          <w:sz w:val="24"/>
        </w:rPr>
        <w:t>分，</w:t>
      </w:r>
      <w:r w:rsidRPr="00BC37D4">
        <w:rPr>
          <w:rFonts w:asciiTheme="minorEastAsia" w:eastAsiaTheme="minorEastAsia" w:hAnsiTheme="minorEastAsia" w:hint="eastAsia"/>
          <w:sz w:val="24"/>
        </w:rPr>
        <w:t>由各二级学院党总支审核。</w:t>
      </w:r>
      <w:r w:rsidR="00812C7D" w:rsidRPr="00BC37D4">
        <w:rPr>
          <w:rFonts w:asciiTheme="minorEastAsia" w:eastAsiaTheme="minorEastAsia" w:hAnsiTheme="minorEastAsia" w:hint="eastAsia"/>
          <w:sz w:val="24"/>
        </w:rPr>
        <w:t>主要观测点有：</w:t>
      </w:r>
      <w:r w:rsidRPr="00BC37D4">
        <w:rPr>
          <w:rFonts w:asciiTheme="minorEastAsia" w:eastAsiaTheme="minorEastAsia" w:hAnsiTheme="minorEastAsia" w:hint="eastAsia"/>
          <w:sz w:val="24"/>
        </w:rPr>
        <w:t>学校各级各类学术及文体活动的出勤及参与情况</w:t>
      </w:r>
      <w:r w:rsidR="00812C7D"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参与班级、社团等相关集体工作的情况</w:t>
      </w:r>
      <w:r w:rsidR="00812C7D"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参与公益活动、志愿服务等方面的情况</w:t>
      </w:r>
      <w:r w:rsidR="00812C7D"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校园治安、宿舍管理等方面的日常规范情况</w:t>
      </w:r>
      <w:r w:rsidR="00812C7D"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各级各类竞赛及各类获奖情况，各项奖项的认定以奖学金评选工作的申请截止日期为准</w:t>
      </w:r>
      <w:r w:rsidR="00812C7D"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其他由党总支认定的情况。</w:t>
      </w:r>
    </w:p>
    <w:p w:rsidR="00713934" w:rsidRPr="00BC37D4" w:rsidRDefault="00C42D7F"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（二）</w:t>
      </w:r>
      <w:r w:rsidR="006A451F" w:rsidRPr="00BC37D4">
        <w:rPr>
          <w:rFonts w:asciiTheme="minorEastAsia" w:eastAsiaTheme="minorEastAsia" w:hAnsiTheme="minorEastAsia" w:hint="eastAsia"/>
          <w:b/>
          <w:sz w:val="24"/>
        </w:rPr>
        <w:t>单项奖学金</w:t>
      </w:r>
    </w:p>
    <w:p w:rsidR="00561677" w:rsidRPr="00BC37D4" w:rsidRDefault="00561677" w:rsidP="00BC37D4">
      <w:pPr>
        <w:widowControl/>
        <w:spacing w:line="400" w:lineRule="exact"/>
        <w:ind w:firstLineChars="196" w:firstLine="472"/>
        <w:rPr>
          <w:rFonts w:asciiTheme="minorEastAsia" w:eastAsiaTheme="minorEastAsia" w:hAnsiTheme="minorEastAsia" w:cs="宋体"/>
          <w:b/>
          <w:kern w:val="0"/>
          <w:sz w:val="24"/>
        </w:rPr>
      </w:pPr>
      <w:r w:rsidRPr="00BC37D4">
        <w:rPr>
          <w:rFonts w:asciiTheme="minorEastAsia" w:eastAsiaTheme="minorEastAsia" w:hAnsiTheme="minorEastAsia" w:cs="宋体" w:hint="eastAsia"/>
          <w:b/>
          <w:kern w:val="0"/>
          <w:sz w:val="24"/>
        </w:rPr>
        <w:t>1、评定范围</w:t>
      </w:r>
    </w:p>
    <w:p w:rsidR="00561677" w:rsidRPr="00BC37D4" w:rsidRDefault="00561677" w:rsidP="00BC37D4">
      <w:pPr>
        <w:widowControl/>
        <w:spacing w:line="400" w:lineRule="exact"/>
        <w:ind w:firstLineChars="200" w:firstLine="480"/>
        <w:jc w:val="left"/>
        <w:rPr>
          <w:rFonts w:asciiTheme="minorEastAsia" w:eastAsiaTheme="minorEastAsia" w:hAnsiTheme="minorEastAsia"/>
          <w:sz w:val="24"/>
        </w:rPr>
      </w:pPr>
      <w:r w:rsidRPr="00BC37D4">
        <w:rPr>
          <w:rFonts w:asciiTheme="minorEastAsia" w:eastAsiaTheme="minorEastAsia" w:hAnsiTheme="minorEastAsia" w:hint="eastAsia"/>
          <w:sz w:val="24"/>
        </w:rPr>
        <w:t>主要奖励在学术研究、科技创新方面取得突出成果的全日制硕博士研究生。</w:t>
      </w:r>
    </w:p>
    <w:p w:rsidR="00242832" w:rsidRPr="00BC37D4" w:rsidRDefault="00242832" w:rsidP="00BC37D4">
      <w:pPr>
        <w:widowControl/>
        <w:spacing w:line="400" w:lineRule="exact"/>
        <w:ind w:firstLineChars="196" w:firstLine="472"/>
        <w:rPr>
          <w:rFonts w:asciiTheme="minorEastAsia" w:eastAsiaTheme="minorEastAsia" w:hAnsiTheme="minorEastAsia" w:cs="宋体"/>
          <w:b/>
          <w:kern w:val="0"/>
          <w:sz w:val="24"/>
        </w:rPr>
      </w:pPr>
      <w:r w:rsidRPr="00BC37D4">
        <w:rPr>
          <w:rFonts w:asciiTheme="minorEastAsia" w:eastAsiaTheme="minorEastAsia" w:hAnsiTheme="minorEastAsia" w:cs="宋体" w:hint="eastAsia"/>
          <w:b/>
          <w:kern w:val="0"/>
          <w:sz w:val="24"/>
        </w:rPr>
        <w:t>2、评定条件</w:t>
      </w:r>
    </w:p>
    <w:p w:rsidR="00242832" w:rsidRPr="00BC37D4" w:rsidRDefault="00242832"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（1）按学校规定时间进行学籍注册、学费缴纳；</w:t>
      </w:r>
    </w:p>
    <w:p w:rsidR="00242832" w:rsidRPr="00BC37D4" w:rsidRDefault="00242832"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（2）学习勤奋，学风端正，正常完成本学年学业且表现良好，无任何违纪处分；</w:t>
      </w:r>
    </w:p>
    <w:p w:rsidR="00242832" w:rsidRPr="00BC37D4" w:rsidRDefault="00242832"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（3）积极参与科学研究，遵守学术道德，学术行为端正，刻苦钻研，勇于创新，科研能力突出。</w:t>
      </w:r>
    </w:p>
    <w:p w:rsidR="00242832" w:rsidRPr="00BC37D4" w:rsidRDefault="00242832"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3、奖项设置、评比办法及标准</w:t>
      </w:r>
    </w:p>
    <w:p w:rsidR="00242832" w:rsidRPr="00BC37D4" w:rsidRDefault="00713934"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单项奖</w:t>
      </w:r>
      <w:r w:rsidR="008A7AA2" w:rsidRPr="00BC37D4">
        <w:rPr>
          <w:rFonts w:asciiTheme="minorEastAsia" w:eastAsiaTheme="minorEastAsia" w:hAnsiTheme="minorEastAsia" w:hint="eastAsia"/>
          <w:sz w:val="24"/>
        </w:rPr>
        <w:t>学金</w:t>
      </w:r>
      <w:r w:rsidR="00242832" w:rsidRPr="00BC37D4">
        <w:rPr>
          <w:rFonts w:asciiTheme="minorEastAsia" w:eastAsiaTheme="minorEastAsia" w:hAnsiTheme="minorEastAsia" w:hint="eastAsia"/>
          <w:sz w:val="24"/>
        </w:rPr>
        <w:t>设科技创新奖和</w:t>
      </w:r>
      <w:r w:rsidRPr="00BC37D4">
        <w:rPr>
          <w:rFonts w:asciiTheme="minorEastAsia" w:eastAsiaTheme="minorEastAsia" w:hAnsiTheme="minorEastAsia" w:hint="eastAsia"/>
          <w:sz w:val="24"/>
        </w:rPr>
        <w:t>优秀学位论文奖</w:t>
      </w:r>
      <w:r w:rsidR="00242832" w:rsidRPr="00BC37D4">
        <w:rPr>
          <w:rFonts w:asciiTheme="minorEastAsia" w:eastAsiaTheme="minorEastAsia" w:hAnsiTheme="minorEastAsia" w:hint="eastAsia"/>
          <w:sz w:val="24"/>
        </w:rPr>
        <w:t>两项</w:t>
      </w:r>
      <w:r w:rsidRPr="00BC37D4">
        <w:rPr>
          <w:rFonts w:asciiTheme="minorEastAsia" w:eastAsiaTheme="minorEastAsia" w:hAnsiTheme="minorEastAsia" w:hint="eastAsia"/>
          <w:sz w:val="24"/>
        </w:rPr>
        <w:t>。</w:t>
      </w:r>
    </w:p>
    <w:p w:rsidR="00242832" w:rsidRPr="00BC37D4" w:rsidRDefault="00242832" w:rsidP="00BC37D4">
      <w:pPr>
        <w:spacing w:line="400" w:lineRule="exact"/>
        <w:ind w:firstLineChars="200" w:firstLine="482"/>
        <w:rPr>
          <w:rFonts w:asciiTheme="minorEastAsia" w:eastAsiaTheme="minorEastAsia" w:hAnsiTheme="minorEastAsia"/>
          <w:b/>
          <w:sz w:val="24"/>
        </w:rPr>
      </w:pPr>
      <w:r w:rsidRPr="00BC37D4">
        <w:rPr>
          <w:rFonts w:asciiTheme="minorEastAsia" w:eastAsiaTheme="minorEastAsia" w:hAnsiTheme="minorEastAsia" w:hint="eastAsia"/>
          <w:b/>
          <w:sz w:val="24"/>
        </w:rPr>
        <w:t>（1）科技创新奖</w:t>
      </w:r>
    </w:p>
    <w:p w:rsidR="00541F0D" w:rsidRPr="00BC37D4" w:rsidRDefault="00242832"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主要奖励</w:t>
      </w:r>
      <w:r w:rsidR="008A7AA2" w:rsidRPr="00BC37D4">
        <w:rPr>
          <w:rFonts w:asciiTheme="minorEastAsia" w:eastAsiaTheme="minorEastAsia" w:hAnsiTheme="minorEastAsia" w:hint="eastAsia"/>
          <w:sz w:val="24"/>
        </w:rPr>
        <w:t>以上海体育学院为第一单位（若有通讯作者，则通讯作者的第一单位也应为上海体育学院），独立或以第一作者身份在学术刊物上公开发表高质量论文者。若发表的文章为学生申报的创新课题或国境外访学等培养专项的考核内容时，其成果不得重复计算。具体</w:t>
      </w:r>
      <w:r w:rsidRPr="00BC37D4">
        <w:rPr>
          <w:rFonts w:asciiTheme="minorEastAsia" w:eastAsiaTheme="minorEastAsia" w:hAnsiTheme="minorEastAsia" w:hint="eastAsia"/>
          <w:sz w:val="24"/>
        </w:rPr>
        <w:t>奖励</w:t>
      </w:r>
      <w:r w:rsidR="008A7AA2" w:rsidRPr="00BC37D4">
        <w:rPr>
          <w:rFonts w:asciiTheme="minorEastAsia" w:eastAsiaTheme="minorEastAsia" w:hAnsiTheme="minorEastAsia" w:hint="eastAsia"/>
          <w:sz w:val="24"/>
        </w:rPr>
        <w:t>办法</w:t>
      </w:r>
      <w:r w:rsidR="00541F0D" w:rsidRPr="00BC37D4">
        <w:rPr>
          <w:rFonts w:asciiTheme="minorEastAsia" w:eastAsiaTheme="minorEastAsia" w:hAnsiTheme="minorEastAsia" w:hint="eastAsia"/>
          <w:sz w:val="24"/>
        </w:rPr>
        <w:t>按照《上海体育学院</w:t>
      </w:r>
      <w:r w:rsidR="00066E81" w:rsidRPr="00BC37D4">
        <w:rPr>
          <w:rFonts w:asciiTheme="minorEastAsia" w:eastAsiaTheme="minorEastAsia" w:hAnsiTheme="minorEastAsia" w:hint="eastAsia"/>
          <w:sz w:val="24"/>
        </w:rPr>
        <w:t>科技</w:t>
      </w:r>
      <w:r w:rsidR="00541F0D" w:rsidRPr="00BC37D4">
        <w:rPr>
          <w:rFonts w:asciiTheme="minorEastAsia" w:eastAsiaTheme="minorEastAsia" w:hAnsiTheme="minorEastAsia" w:hint="eastAsia"/>
          <w:sz w:val="24"/>
        </w:rPr>
        <w:t>成果奖励实施细则》执行。</w:t>
      </w:r>
    </w:p>
    <w:p w:rsidR="0033385E" w:rsidRPr="00BC37D4" w:rsidRDefault="00242832"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w:t>
      </w:r>
      <w:r w:rsidR="0033385E" w:rsidRPr="00BC37D4">
        <w:rPr>
          <w:rFonts w:asciiTheme="minorEastAsia" w:eastAsiaTheme="minorEastAsia" w:hAnsiTheme="minorEastAsia" w:hint="eastAsia"/>
          <w:b/>
          <w:sz w:val="24"/>
        </w:rPr>
        <w:t>2</w:t>
      </w:r>
      <w:r w:rsidRPr="00BC37D4">
        <w:rPr>
          <w:rFonts w:asciiTheme="minorEastAsia" w:eastAsiaTheme="minorEastAsia" w:hAnsiTheme="minorEastAsia" w:hint="eastAsia"/>
          <w:b/>
          <w:sz w:val="24"/>
        </w:rPr>
        <w:t>）</w:t>
      </w:r>
      <w:r w:rsidR="0033385E" w:rsidRPr="00BC37D4">
        <w:rPr>
          <w:rFonts w:asciiTheme="minorEastAsia" w:eastAsiaTheme="minorEastAsia" w:hAnsiTheme="minorEastAsia" w:hint="eastAsia"/>
          <w:b/>
          <w:sz w:val="24"/>
        </w:rPr>
        <w:t>优秀学位论文奖</w:t>
      </w:r>
    </w:p>
    <w:p w:rsidR="0033385E" w:rsidRPr="00BC37D4" w:rsidRDefault="008A7AA2" w:rsidP="00BC37D4">
      <w:pPr>
        <w:widowControl/>
        <w:spacing w:line="400" w:lineRule="exact"/>
        <w:ind w:firstLineChars="200" w:firstLine="480"/>
        <w:jc w:val="left"/>
        <w:rPr>
          <w:rFonts w:asciiTheme="minorEastAsia" w:eastAsiaTheme="minorEastAsia" w:hAnsiTheme="minorEastAsia"/>
          <w:sz w:val="24"/>
        </w:rPr>
      </w:pPr>
      <w:r w:rsidRPr="00BC37D4">
        <w:rPr>
          <w:rFonts w:asciiTheme="minorEastAsia" w:eastAsiaTheme="minorEastAsia" w:hAnsiTheme="minorEastAsia" w:hint="eastAsia"/>
          <w:sz w:val="24"/>
        </w:rPr>
        <w:t>主要奖励在学位论文评审中取得优异成绩的全日制硕博士研究生。</w:t>
      </w:r>
      <w:r w:rsidR="00242832" w:rsidRPr="00BC37D4">
        <w:rPr>
          <w:rFonts w:asciiTheme="minorEastAsia" w:eastAsiaTheme="minorEastAsia" w:hAnsiTheme="minorEastAsia" w:hint="eastAsia"/>
          <w:sz w:val="24"/>
        </w:rPr>
        <w:t>具体</w:t>
      </w:r>
      <w:r w:rsidRPr="00BC37D4">
        <w:rPr>
          <w:rFonts w:asciiTheme="minorEastAsia" w:eastAsiaTheme="minorEastAsia" w:hAnsiTheme="minorEastAsia" w:hint="eastAsia"/>
          <w:sz w:val="24"/>
        </w:rPr>
        <w:t>奖励办法</w:t>
      </w:r>
      <w:r w:rsidR="0033385E" w:rsidRPr="00BC37D4">
        <w:rPr>
          <w:rFonts w:asciiTheme="minorEastAsia" w:eastAsiaTheme="minorEastAsia" w:hAnsiTheme="minorEastAsia" w:hint="eastAsia"/>
          <w:sz w:val="24"/>
        </w:rPr>
        <w:t>按照《上海体育学院研究生优秀学位论文培育、评选、奖励办法》（上体院院字〔2014〕56号）执行。</w:t>
      </w:r>
    </w:p>
    <w:p w:rsidR="00C42D7F" w:rsidRPr="00BC37D4" w:rsidRDefault="00713934"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（三）优秀学生</w:t>
      </w:r>
      <w:r w:rsidR="00C42D7F" w:rsidRPr="00BC37D4">
        <w:rPr>
          <w:rFonts w:asciiTheme="minorEastAsia" w:eastAsiaTheme="minorEastAsia" w:hAnsiTheme="minorEastAsia" w:hint="eastAsia"/>
          <w:b/>
          <w:sz w:val="24"/>
        </w:rPr>
        <w:t>奖学金</w:t>
      </w:r>
    </w:p>
    <w:p w:rsidR="00C42D7F" w:rsidRPr="00BC37D4" w:rsidRDefault="00C42D7F"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1</w:t>
      </w:r>
      <w:r w:rsidR="00C7343E" w:rsidRPr="00BC37D4">
        <w:rPr>
          <w:rFonts w:asciiTheme="minorEastAsia" w:eastAsiaTheme="minorEastAsia" w:hAnsiTheme="minorEastAsia" w:hint="eastAsia"/>
          <w:b/>
          <w:sz w:val="24"/>
        </w:rPr>
        <w:t>、评定范围</w:t>
      </w:r>
    </w:p>
    <w:p w:rsidR="00713934" w:rsidRPr="00BC37D4" w:rsidRDefault="00713934"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lastRenderedPageBreak/>
        <w:t>学习期满一年的全日制在读研究生，人事档案不转入我院的研究生除外。</w:t>
      </w:r>
    </w:p>
    <w:p w:rsidR="00C42D7F" w:rsidRPr="00BC37D4" w:rsidRDefault="00C42D7F"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2</w:t>
      </w:r>
      <w:r w:rsidR="00C7343E" w:rsidRPr="00BC37D4">
        <w:rPr>
          <w:rFonts w:asciiTheme="minorEastAsia" w:eastAsiaTheme="minorEastAsia" w:hAnsiTheme="minorEastAsia" w:hint="eastAsia"/>
          <w:b/>
          <w:sz w:val="24"/>
        </w:rPr>
        <w:t>、评定条件</w:t>
      </w:r>
    </w:p>
    <w:p w:rsidR="00713934" w:rsidRPr="00BC37D4" w:rsidRDefault="00F643A2"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（1）</w:t>
      </w:r>
      <w:r w:rsidR="00713934" w:rsidRPr="00BC37D4">
        <w:rPr>
          <w:rFonts w:asciiTheme="minorEastAsia" w:eastAsiaTheme="minorEastAsia" w:hAnsiTheme="minorEastAsia" w:hint="eastAsia"/>
          <w:sz w:val="24"/>
        </w:rPr>
        <w:t>具有坚定正确的政治方向，坚持党的基本路线、方针、政策，认真学习马列主义、毛泽东思想、邓小平理论和“三个代表”重要思想，认真学习和实践科学发展观；</w:t>
      </w:r>
    </w:p>
    <w:p w:rsidR="00713934" w:rsidRPr="00BC37D4" w:rsidRDefault="00713934"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w:t>
      </w:r>
      <w:r w:rsidR="00F643A2" w:rsidRPr="00BC37D4">
        <w:rPr>
          <w:rFonts w:asciiTheme="minorEastAsia" w:eastAsiaTheme="minorEastAsia" w:hAnsiTheme="minorEastAsia" w:hint="eastAsia"/>
          <w:sz w:val="24"/>
        </w:rPr>
        <w:t>2</w:t>
      </w:r>
      <w:r w:rsidRPr="00BC37D4">
        <w:rPr>
          <w:rFonts w:asciiTheme="minorEastAsia" w:eastAsiaTheme="minorEastAsia" w:hAnsiTheme="minorEastAsia" w:hint="eastAsia"/>
          <w:sz w:val="24"/>
        </w:rPr>
        <w:t>）热爱祖国，尊敬师长，团结同学，有较强的集体主义观念，热心社会工作；</w:t>
      </w:r>
    </w:p>
    <w:p w:rsidR="00713934" w:rsidRPr="00BC37D4" w:rsidRDefault="00713934"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w:t>
      </w:r>
      <w:r w:rsidR="00F643A2" w:rsidRPr="00BC37D4">
        <w:rPr>
          <w:rFonts w:asciiTheme="minorEastAsia" w:eastAsiaTheme="minorEastAsia" w:hAnsiTheme="minorEastAsia" w:hint="eastAsia"/>
          <w:sz w:val="24"/>
        </w:rPr>
        <w:t>3</w:t>
      </w:r>
      <w:r w:rsidRPr="00BC37D4">
        <w:rPr>
          <w:rFonts w:asciiTheme="minorEastAsia" w:eastAsiaTheme="minorEastAsia" w:hAnsiTheme="minorEastAsia" w:hint="eastAsia"/>
          <w:sz w:val="24"/>
        </w:rPr>
        <w:t>）遵守国家法律法规及学校的各项规章制度，具有良好的道德品质和行为习惯；</w:t>
      </w:r>
    </w:p>
    <w:p w:rsidR="00713934" w:rsidRPr="00BC37D4" w:rsidRDefault="00713934"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w:t>
      </w:r>
      <w:r w:rsidR="00F643A2" w:rsidRPr="00BC37D4">
        <w:rPr>
          <w:rFonts w:asciiTheme="minorEastAsia" w:eastAsiaTheme="minorEastAsia" w:hAnsiTheme="minorEastAsia" w:hint="eastAsia"/>
          <w:sz w:val="24"/>
        </w:rPr>
        <w:t>4</w:t>
      </w:r>
      <w:r w:rsidRPr="00BC37D4">
        <w:rPr>
          <w:rFonts w:asciiTheme="minorEastAsia" w:eastAsiaTheme="minorEastAsia" w:hAnsiTheme="minorEastAsia" w:hint="eastAsia"/>
          <w:sz w:val="24"/>
        </w:rPr>
        <w:t>）刻苦学习，勇于探索，积极实践，具有较扎实的专业基础及较强的学术研究和科研工作能力，遵守科学道德，讲求学术诚信。</w:t>
      </w:r>
    </w:p>
    <w:p w:rsidR="00683EA3" w:rsidRPr="00BC37D4" w:rsidRDefault="00683EA3"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3、奖项类别、奖励标准及获奖比例</w:t>
      </w:r>
    </w:p>
    <w:tbl>
      <w:tblPr>
        <w:tblW w:w="7733"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546"/>
        <w:gridCol w:w="2873"/>
      </w:tblGrid>
      <w:tr w:rsidR="00683EA3" w:rsidRPr="00BC37D4" w:rsidTr="001875C1">
        <w:trPr>
          <w:trHeight w:val="589"/>
          <w:jc w:val="center"/>
        </w:trPr>
        <w:tc>
          <w:tcPr>
            <w:tcW w:w="2314" w:type="dxa"/>
            <w:vAlign w:val="center"/>
          </w:tcPr>
          <w:p w:rsidR="00683EA3" w:rsidRPr="00BC37D4" w:rsidRDefault="00683EA3"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奖项类别</w:t>
            </w:r>
          </w:p>
        </w:tc>
        <w:tc>
          <w:tcPr>
            <w:tcW w:w="2546" w:type="dxa"/>
            <w:vAlign w:val="center"/>
          </w:tcPr>
          <w:p w:rsidR="00683EA3" w:rsidRPr="00BC37D4" w:rsidRDefault="00683EA3"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奖励标准</w:t>
            </w:r>
          </w:p>
        </w:tc>
        <w:tc>
          <w:tcPr>
            <w:tcW w:w="2873" w:type="dxa"/>
            <w:vAlign w:val="center"/>
          </w:tcPr>
          <w:p w:rsidR="00683EA3" w:rsidRPr="00BC37D4" w:rsidRDefault="00683EA3" w:rsidP="00BC37D4">
            <w:pPr>
              <w:spacing w:line="400" w:lineRule="exact"/>
              <w:jc w:val="center"/>
              <w:rPr>
                <w:rFonts w:asciiTheme="minorEastAsia" w:eastAsiaTheme="minorEastAsia" w:hAnsiTheme="minorEastAsia"/>
                <w:b/>
                <w:sz w:val="24"/>
              </w:rPr>
            </w:pPr>
            <w:r w:rsidRPr="00BC37D4">
              <w:rPr>
                <w:rFonts w:asciiTheme="minorEastAsia" w:eastAsiaTheme="minorEastAsia" w:hAnsiTheme="minorEastAsia" w:hint="eastAsia"/>
                <w:b/>
                <w:sz w:val="24"/>
              </w:rPr>
              <w:t>比例</w:t>
            </w:r>
          </w:p>
        </w:tc>
      </w:tr>
      <w:tr w:rsidR="00683EA3" w:rsidRPr="00BC37D4" w:rsidTr="001875C1">
        <w:trPr>
          <w:jc w:val="center"/>
        </w:trPr>
        <w:tc>
          <w:tcPr>
            <w:tcW w:w="2314"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优秀研究生干部</w:t>
            </w:r>
          </w:p>
        </w:tc>
        <w:tc>
          <w:tcPr>
            <w:tcW w:w="2546" w:type="dxa"/>
            <w:vAlign w:val="center"/>
          </w:tcPr>
          <w:p w:rsidR="00683EA3" w:rsidRPr="00BC37D4" w:rsidRDefault="0002048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1000</w:t>
            </w:r>
            <w:r w:rsidR="00683EA3" w:rsidRPr="00BC37D4">
              <w:rPr>
                <w:rFonts w:asciiTheme="minorEastAsia" w:eastAsiaTheme="minorEastAsia" w:hAnsiTheme="minorEastAsia" w:hint="eastAsia"/>
                <w:sz w:val="24"/>
              </w:rPr>
              <w:t>元/人</w:t>
            </w:r>
          </w:p>
        </w:tc>
        <w:tc>
          <w:tcPr>
            <w:tcW w:w="2873"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研究生总人数的1%</w:t>
            </w:r>
          </w:p>
        </w:tc>
      </w:tr>
      <w:tr w:rsidR="00683EA3" w:rsidRPr="00BC37D4" w:rsidTr="001875C1">
        <w:trPr>
          <w:jc w:val="center"/>
        </w:trPr>
        <w:tc>
          <w:tcPr>
            <w:tcW w:w="2314"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优秀研究生</w:t>
            </w:r>
          </w:p>
        </w:tc>
        <w:tc>
          <w:tcPr>
            <w:tcW w:w="2546" w:type="dxa"/>
            <w:vAlign w:val="center"/>
          </w:tcPr>
          <w:p w:rsidR="00683EA3" w:rsidRPr="00BC37D4" w:rsidRDefault="0002048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1000</w:t>
            </w:r>
            <w:r w:rsidR="00683EA3" w:rsidRPr="00BC37D4">
              <w:rPr>
                <w:rFonts w:asciiTheme="minorEastAsia" w:eastAsiaTheme="minorEastAsia" w:hAnsiTheme="minorEastAsia" w:hint="eastAsia"/>
                <w:sz w:val="24"/>
              </w:rPr>
              <w:t>元/人</w:t>
            </w:r>
          </w:p>
        </w:tc>
        <w:tc>
          <w:tcPr>
            <w:tcW w:w="2873"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研究生总人数的5%</w:t>
            </w:r>
          </w:p>
        </w:tc>
      </w:tr>
      <w:tr w:rsidR="00683EA3" w:rsidRPr="00BC37D4" w:rsidTr="001875C1">
        <w:trPr>
          <w:jc w:val="center"/>
        </w:trPr>
        <w:tc>
          <w:tcPr>
            <w:tcW w:w="2314"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优秀毕业生</w:t>
            </w:r>
          </w:p>
        </w:tc>
        <w:tc>
          <w:tcPr>
            <w:tcW w:w="2546"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500元/人</w:t>
            </w:r>
          </w:p>
        </w:tc>
        <w:tc>
          <w:tcPr>
            <w:tcW w:w="2873" w:type="dxa"/>
            <w:vAlign w:val="center"/>
          </w:tcPr>
          <w:p w:rsidR="00683EA3" w:rsidRPr="00BC37D4" w:rsidRDefault="00683EA3" w:rsidP="00BC37D4">
            <w:pPr>
              <w:spacing w:line="400" w:lineRule="exact"/>
              <w:jc w:val="center"/>
              <w:rPr>
                <w:rFonts w:asciiTheme="minorEastAsia" w:eastAsiaTheme="minorEastAsia" w:hAnsiTheme="minorEastAsia"/>
                <w:sz w:val="24"/>
              </w:rPr>
            </w:pPr>
            <w:r w:rsidRPr="00BC37D4">
              <w:rPr>
                <w:rFonts w:asciiTheme="minorEastAsia" w:eastAsiaTheme="minorEastAsia" w:hAnsiTheme="minorEastAsia" w:hint="eastAsia"/>
                <w:sz w:val="24"/>
              </w:rPr>
              <w:t>当年毕业生总人数的20%</w:t>
            </w:r>
          </w:p>
        </w:tc>
      </w:tr>
    </w:tbl>
    <w:p w:rsidR="00683EA3" w:rsidRPr="00BC37D4" w:rsidRDefault="00683EA3"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注：（1）同类别的上海市级奖励名额按当年度上级下拨的具体名额执行，若获评上海市级奖励，则每项奖金额均为校级奖金额的两倍；</w:t>
      </w:r>
    </w:p>
    <w:p w:rsidR="00683EA3" w:rsidRPr="00BC37D4" w:rsidRDefault="00683EA3"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（2）校研究生会在优秀研究生干部的评选中可有一定比例的直推名额，获奖人员不占学院评选名额，但直推人选应征得相关二级学院的同意；</w:t>
      </w:r>
    </w:p>
    <w:p w:rsidR="00683EA3" w:rsidRPr="00BC37D4" w:rsidRDefault="00683EA3" w:rsidP="00BC37D4">
      <w:pPr>
        <w:spacing w:line="400" w:lineRule="exact"/>
        <w:ind w:firstLine="480"/>
        <w:rPr>
          <w:rFonts w:asciiTheme="minorEastAsia" w:eastAsiaTheme="minorEastAsia" w:hAnsiTheme="minorEastAsia"/>
          <w:sz w:val="24"/>
        </w:rPr>
      </w:pPr>
      <w:r w:rsidRPr="00BC37D4">
        <w:rPr>
          <w:rFonts w:asciiTheme="minorEastAsia" w:eastAsiaTheme="minorEastAsia" w:hAnsiTheme="minorEastAsia" w:hint="eastAsia"/>
          <w:sz w:val="24"/>
        </w:rPr>
        <w:t>（3）其他未列出的由院团委负责评选的如“十佳团员”、“优秀团干”、“优秀团员”、“优秀志愿者”、“校园文化先进个人”、“暑期社会实践先进个人”等相关奖励标准参照《上海体育学院本科生奖学金评定办法》执行。</w:t>
      </w:r>
    </w:p>
    <w:p w:rsidR="00C42D7F" w:rsidRPr="00BC37D4" w:rsidRDefault="00683EA3"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4</w:t>
      </w:r>
      <w:r w:rsidR="00C42D7F" w:rsidRPr="00BC37D4">
        <w:rPr>
          <w:rFonts w:asciiTheme="minorEastAsia" w:eastAsiaTheme="minorEastAsia" w:hAnsiTheme="minorEastAsia" w:hint="eastAsia"/>
          <w:b/>
          <w:sz w:val="24"/>
        </w:rPr>
        <w:t>、</w:t>
      </w:r>
      <w:r w:rsidR="00C7343E" w:rsidRPr="00BC37D4">
        <w:rPr>
          <w:rFonts w:asciiTheme="minorEastAsia" w:eastAsiaTheme="minorEastAsia" w:hAnsiTheme="minorEastAsia" w:hint="eastAsia"/>
          <w:b/>
          <w:sz w:val="24"/>
        </w:rPr>
        <w:t>评选办法</w:t>
      </w:r>
    </w:p>
    <w:p w:rsidR="00C7343E" w:rsidRPr="00BC37D4" w:rsidRDefault="00C7343E"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（1）优秀研究生干部</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用于奖励德才兼备、品学兼优、工作突出的研究生学生干部，包括：校院两级的党、团、班级、社团等机构的学生干部。评选条件</w:t>
      </w:r>
      <w:r w:rsidR="005716A2" w:rsidRPr="00BC37D4">
        <w:rPr>
          <w:rFonts w:asciiTheme="minorEastAsia" w:eastAsiaTheme="minorEastAsia" w:hAnsiTheme="minorEastAsia" w:hint="eastAsia"/>
          <w:sz w:val="24"/>
        </w:rPr>
        <w:t>须</w:t>
      </w:r>
      <w:r w:rsidRPr="00BC37D4">
        <w:rPr>
          <w:rFonts w:asciiTheme="minorEastAsia" w:eastAsiaTheme="minorEastAsia" w:hAnsiTheme="minorEastAsia" w:hint="eastAsia"/>
          <w:sz w:val="24"/>
        </w:rPr>
        <w:t>达到：</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①符合申请研究生优秀学生奖学金的基本评定条件；</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②担任研究生学生干部工作满一年以上；</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③主动承担社会工作，积极组织开展各项学生活动，热心为同学服务，有较强的组织协调能力，在同学中有较强的号召力，能起到骨干、带头作用；</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④努力完成各项工作任务，做好信息的上传下达，得到老师和广大研究生的好评；</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⑤学习努力，态度端正，成绩优良，获得研究生三等学业奖学金以上（含三</w:t>
      </w:r>
      <w:r w:rsidRPr="00BC37D4">
        <w:rPr>
          <w:rFonts w:asciiTheme="minorEastAsia" w:eastAsiaTheme="minorEastAsia" w:hAnsiTheme="minorEastAsia" w:hint="eastAsia"/>
          <w:sz w:val="24"/>
        </w:rPr>
        <w:lastRenderedPageBreak/>
        <w:t>等）。</w:t>
      </w:r>
    </w:p>
    <w:p w:rsidR="00C7343E" w:rsidRPr="00BC37D4" w:rsidRDefault="00C7343E"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w:t>
      </w:r>
      <w:r w:rsidR="00143736" w:rsidRPr="00BC37D4">
        <w:rPr>
          <w:rFonts w:asciiTheme="minorEastAsia" w:eastAsiaTheme="minorEastAsia" w:hAnsiTheme="minorEastAsia" w:hint="eastAsia"/>
          <w:b/>
          <w:sz w:val="24"/>
        </w:rPr>
        <w:t>2</w:t>
      </w:r>
      <w:r w:rsidRPr="00BC37D4">
        <w:rPr>
          <w:rFonts w:asciiTheme="minorEastAsia" w:eastAsiaTheme="minorEastAsia" w:hAnsiTheme="minorEastAsia" w:hint="eastAsia"/>
          <w:b/>
          <w:sz w:val="24"/>
        </w:rPr>
        <w:t>）优秀研究生</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用于奖励在学习、科研方面取得优异成绩，并且德、智、体、美等方面全面发展的优秀研究生。</w:t>
      </w:r>
      <w:r w:rsidR="005716A2" w:rsidRPr="00BC37D4">
        <w:rPr>
          <w:rFonts w:asciiTheme="minorEastAsia" w:eastAsiaTheme="minorEastAsia" w:hAnsiTheme="minorEastAsia" w:hint="eastAsia"/>
          <w:sz w:val="24"/>
        </w:rPr>
        <w:t>评选条件须</w:t>
      </w:r>
      <w:r w:rsidRPr="00BC37D4">
        <w:rPr>
          <w:rFonts w:asciiTheme="minorEastAsia" w:eastAsiaTheme="minorEastAsia" w:hAnsiTheme="minorEastAsia" w:hint="eastAsia"/>
          <w:sz w:val="24"/>
        </w:rPr>
        <w:t>达到：</w:t>
      </w:r>
    </w:p>
    <w:p w:rsidR="00E50A7D" w:rsidRPr="00BC37D4" w:rsidRDefault="00E50A7D"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①符合申请研究生优秀学生奖学金的基本评定条件；</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②学习目标明确，态度端正，专业学习成绩优良，具有良好的科研能力和创新能力，获得研究生二等学业奖学金以上（含二等）；</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③积极参加各项集体活动，热爱集体、尊敬师长、团结同学，踊跃承担社会工作，热心公益活动；</w:t>
      </w:r>
    </w:p>
    <w:p w:rsidR="00C7343E" w:rsidRPr="00BC37D4" w:rsidRDefault="00C7343E"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④科研成绩显著，其中，博士研究生至少有1篇科研论文以上海体育学院为第一单位、学生本人为第一作者在本学科的核心期刊上公开发表，或所发表论文被SCI、EI等国内外权威检索机构收录。</w:t>
      </w:r>
    </w:p>
    <w:p w:rsidR="00C7343E" w:rsidRPr="00BC37D4" w:rsidRDefault="00143736"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（3）</w:t>
      </w:r>
      <w:r w:rsidR="00C7343E" w:rsidRPr="00BC37D4">
        <w:rPr>
          <w:rFonts w:asciiTheme="minorEastAsia" w:eastAsiaTheme="minorEastAsia" w:hAnsiTheme="minorEastAsia" w:hint="eastAsia"/>
          <w:b/>
          <w:sz w:val="24"/>
        </w:rPr>
        <w:t>优秀毕业生</w:t>
      </w:r>
    </w:p>
    <w:p w:rsidR="00A62B6C" w:rsidRPr="00BC37D4" w:rsidRDefault="00A62B6C"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①符合申请研究生优秀学生奖学金的基本评定条件；</w:t>
      </w:r>
    </w:p>
    <w:p w:rsidR="00E50A7D" w:rsidRPr="00BC37D4" w:rsidRDefault="00E50A7D" w:rsidP="00BC37D4">
      <w:pPr>
        <w:pStyle w:val="a3"/>
        <w:spacing w:before="0" w:beforeAutospacing="0" w:after="0" w:afterAutospacing="0" w:line="400" w:lineRule="exact"/>
        <w:ind w:firstLineChars="200" w:firstLine="480"/>
        <w:rPr>
          <w:rFonts w:asciiTheme="minorEastAsia" w:eastAsiaTheme="minorEastAsia" w:hAnsiTheme="minorEastAsia" w:cs="Times New Roman"/>
          <w:kern w:val="2"/>
        </w:rPr>
      </w:pPr>
      <w:r w:rsidRPr="00BC37D4">
        <w:rPr>
          <w:rFonts w:asciiTheme="minorEastAsia" w:eastAsiaTheme="minorEastAsia" w:hAnsiTheme="minorEastAsia" w:cs="Times New Roman" w:hint="eastAsia"/>
          <w:kern w:val="2"/>
        </w:rPr>
        <w:t>②成绩优良，</w:t>
      </w:r>
      <w:r w:rsidR="008A10D8" w:rsidRPr="00BC37D4">
        <w:rPr>
          <w:rFonts w:asciiTheme="minorEastAsia" w:eastAsiaTheme="minorEastAsia" w:hAnsiTheme="minorEastAsia" w:cs="Times New Roman" w:hint="eastAsia"/>
          <w:kern w:val="2"/>
        </w:rPr>
        <w:t>至少</w:t>
      </w:r>
      <w:r w:rsidRPr="00BC37D4">
        <w:rPr>
          <w:rFonts w:asciiTheme="minorEastAsia" w:eastAsiaTheme="minorEastAsia" w:hAnsiTheme="minorEastAsia" w:cs="Times New Roman" w:hint="eastAsia"/>
          <w:kern w:val="2"/>
        </w:rPr>
        <w:t>获得过</w:t>
      </w:r>
      <w:r w:rsidR="008A10D8" w:rsidRPr="00BC37D4">
        <w:rPr>
          <w:rFonts w:asciiTheme="minorEastAsia" w:eastAsiaTheme="minorEastAsia" w:hAnsiTheme="minorEastAsia" w:cs="Times New Roman" w:hint="eastAsia"/>
          <w:kern w:val="2"/>
        </w:rPr>
        <w:t>一次研究生学业</w:t>
      </w:r>
      <w:r w:rsidRPr="00BC37D4">
        <w:rPr>
          <w:rFonts w:asciiTheme="minorEastAsia" w:eastAsiaTheme="minorEastAsia" w:hAnsiTheme="minorEastAsia" w:cs="Times New Roman" w:hint="eastAsia"/>
          <w:kern w:val="2"/>
        </w:rPr>
        <w:t>奖学金；</w:t>
      </w:r>
    </w:p>
    <w:p w:rsidR="00E50A7D" w:rsidRPr="00BC37D4" w:rsidRDefault="00E50A7D" w:rsidP="00BC37D4">
      <w:pPr>
        <w:pStyle w:val="a3"/>
        <w:spacing w:before="0" w:beforeAutospacing="0" w:after="0" w:afterAutospacing="0" w:line="400" w:lineRule="exact"/>
        <w:ind w:firstLineChars="200" w:firstLine="480"/>
        <w:rPr>
          <w:rFonts w:asciiTheme="minorEastAsia" w:eastAsiaTheme="minorEastAsia" w:hAnsiTheme="minorEastAsia" w:cs="Times New Roman"/>
          <w:kern w:val="2"/>
        </w:rPr>
      </w:pPr>
      <w:r w:rsidRPr="00BC37D4">
        <w:rPr>
          <w:rFonts w:asciiTheme="minorEastAsia" w:eastAsiaTheme="minorEastAsia" w:hAnsiTheme="minorEastAsia" w:cs="Times New Roman" w:hint="eastAsia"/>
          <w:kern w:val="2"/>
        </w:rPr>
        <w:t>③具有正确的就业观和择业观，带动身边同学积极就业；</w:t>
      </w:r>
    </w:p>
    <w:p w:rsidR="00E50A7D" w:rsidRPr="00BC37D4" w:rsidRDefault="00E50A7D" w:rsidP="00BC37D4">
      <w:pPr>
        <w:pStyle w:val="a3"/>
        <w:spacing w:before="0" w:beforeAutospacing="0" w:after="0" w:afterAutospacing="0" w:line="400" w:lineRule="exact"/>
        <w:ind w:firstLineChars="200" w:firstLine="480"/>
        <w:rPr>
          <w:rFonts w:asciiTheme="minorEastAsia" w:eastAsiaTheme="minorEastAsia" w:hAnsiTheme="minorEastAsia" w:cs="Times New Roman"/>
          <w:kern w:val="2"/>
        </w:rPr>
      </w:pPr>
      <w:r w:rsidRPr="00BC37D4">
        <w:rPr>
          <w:rFonts w:asciiTheme="minorEastAsia" w:eastAsiaTheme="minorEastAsia" w:hAnsiTheme="minorEastAsia" w:cs="Times New Roman" w:hint="eastAsia"/>
          <w:kern w:val="2"/>
        </w:rPr>
        <w:t>④积极承担社会工作、对自愿赴西部地区、贫困地区和艰苦行业就业的毕业生在同等条件下应优先评选；</w:t>
      </w:r>
    </w:p>
    <w:p w:rsidR="00E50A7D" w:rsidRPr="00BC37D4" w:rsidRDefault="00E50A7D" w:rsidP="00BC37D4">
      <w:pPr>
        <w:pStyle w:val="a3"/>
        <w:spacing w:before="0" w:beforeAutospacing="0" w:after="0" w:afterAutospacing="0" w:line="400" w:lineRule="exact"/>
        <w:ind w:firstLineChars="200" w:firstLine="480"/>
        <w:rPr>
          <w:rFonts w:asciiTheme="minorEastAsia" w:eastAsiaTheme="minorEastAsia" w:hAnsiTheme="minorEastAsia" w:cs="Times New Roman"/>
          <w:kern w:val="2"/>
        </w:rPr>
      </w:pPr>
      <w:r w:rsidRPr="00BC37D4">
        <w:rPr>
          <w:rFonts w:asciiTheme="minorEastAsia" w:eastAsiaTheme="minorEastAsia" w:hAnsiTheme="minorEastAsia" w:hint="eastAsia"/>
          <w:kern w:val="2"/>
        </w:rPr>
        <w:t>⑤遵守学术科研道德，学术论文规范，通过论文机检及盲审，对未能正常毕业的被推荐人，撤销其优秀毕业生资格。</w:t>
      </w:r>
    </w:p>
    <w:p w:rsidR="00C7343E" w:rsidRPr="00BC37D4" w:rsidRDefault="00A62B6C" w:rsidP="00BC37D4">
      <w:pPr>
        <w:pStyle w:val="a3"/>
        <w:spacing w:before="0" w:beforeAutospacing="0" w:after="0" w:afterAutospacing="0" w:line="400" w:lineRule="exact"/>
        <w:ind w:firstLineChars="200" w:firstLine="480"/>
        <w:rPr>
          <w:rFonts w:asciiTheme="minorEastAsia" w:eastAsiaTheme="minorEastAsia" w:hAnsiTheme="minorEastAsia" w:cs="Times New Roman"/>
          <w:kern w:val="2"/>
        </w:rPr>
      </w:pPr>
      <w:r w:rsidRPr="00BC37D4">
        <w:rPr>
          <w:rFonts w:asciiTheme="minorEastAsia" w:eastAsiaTheme="minorEastAsia" w:hAnsiTheme="minorEastAsia" w:cs="Times New Roman" w:hint="eastAsia"/>
          <w:kern w:val="2"/>
        </w:rPr>
        <w:t>注：</w:t>
      </w:r>
      <w:r w:rsidR="00C7343E" w:rsidRPr="00BC37D4">
        <w:rPr>
          <w:rFonts w:asciiTheme="minorEastAsia" w:eastAsiaTheme="minorEastAsia" w:hAnsiTheme="minorEastAsia" w:cs="Times New Roman" w:hint="eastAsia"/>
          <w:kern w:val="2"/>
        </w:rPr>
        <w:t>上海市优秀毕业生</w:t>
      </w:r>
      <w:r w:rsidRPr="00BC37D4">
        <w:rPr>
          <w:rFonts w:asciiTheme="minorEastAsia" w:eastAsiaTheme="minorEastAsia" w:hAnsiTheme="minorEastAsia" w:cs="Times New Roman" w:hint="eastAsia"/>
          <w:kern w:val="2"/>
        </w:rPr>
        <w:t>的评选</w:t>
      </w:r>
      <w:r w:rsidR="00C7343E" w:rsidRPr="00BC37D4">
        <w:rPr>
          <w:rFonts w:asciiTheme="minorEastAsia" w:eastAsiaTheme="minorEastAsia" w:hAnsiTheme="minorEastAsia" w:cs="Times New Roman" w:hint="eastAsia"/>
          <w:kern w:val="2"/>
        </w:rPr>
        <w:t>名额根据上海市教委当年下拨名额具体分配</w:t>
      </w:r>
      <w:r w:rsidRPr="00BC37D4">
        <w:rPr>
          <w:rFonts w:asciiTheme="minorEastAsia" w:eastAsiaTheme="minorEastAsia" w:hAnsiTheme="minorEastAsia" w:cs="Times New Roman" w:hint="eastAsia"/>
          <w:kern w:val="2"/>
        </w:rPr>
        <w:t>，除符合</w:t>
      </w:r>
      <w:r w:rsidR="005261B5" w:rsidRPr="00BC37D4">
        <w:rPr>
          <w:rFonts w:asciiTheme="minorEastAsia" w:eastAsiaTheme="minorEastAsia" w:hAnsiTheme="minorEastAsia" w:cs="Times New Roman" w:hint="eastAsia"/>
          <w:kern w:val="2"/>
        </w:rPr>
        <w:t>以上</w:t>
      </w:r>
      <w:r w:rsidRPr="00BC37D4">
        <w:rPr>
          <w:rFonts w:asciiTheme="minorEastAsia" w:eastAsiaTheme="minorEastAsia" w:hAnsiTheme="minorEastAsia" w:cs="Times New Roman" w:hint="eastAsia"/>
          <w:kern w:val="2"/>
        </w:rPr>
        <w:t>评选条件外，还应</w:t>
      </w:r>
      <w:r w:rsidR="005261B5" w:rsidRPr="00BC37D4">
        <w:rPr>
          <w:rFonts w:asciiTheme="minorEastAsia" w:eastAsiaTheme="minorEastAsia" w:hAnsiTheme="minorEastAsia" w:cs="Times New Roman" w:hint="eastAsia"/>
          <w:kern w:val="2"/>
        </w:rPr>
        <w:t>至少获得过一次校级及以上“优秀研究生”、“优秀研究生干部”、“优秀团员”、“优秀团干部”等荣誉，或在某一方面表现突出，获得过市级或市级以上奖励。</w:t>
      </w:r>
    </w:p>
    <w:p w:rsidR="00C21DF7" w:rsidRPr="00BC37D4" w:rsidRDefault="00C21DF7"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二、奖学金的评审组织</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学校设立研究生奖学金评审领导小组，由学校主管领导、研究生处（工作部）、科研处、财务处、研究生导师代表等组成，负责全校研究生奖学金办法的制定、名额分配、获奖名单的审定等工作，统筹领导、协调和监督学校的评审工作并裁决有关申诉事项。领导小组办公室设在研究生工作部。</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各二级学院成立由主管领导、研究生导师代表、研究生辅导员、研究生教学秘书和学生代表组成的工作小组，负责本单位研究生奖学金的申请组织及初步评审等工作。</w:t>
      </w:r>
    </w:p>
    <w:p w:rsidR="00C21DF7" w:rsidRPr="00BC37D4" w:rsidRDefault="00C21DF7"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三、评审原则和程序</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研究生奖学金的评定工作坚持“公平、公正、公开、择优”的原则，按照“学</w:t>
      </w:r>
      <w:r w:rsidRPr="00BC37D4">
        <w:rPr>
          <w:rFonts w:asciiTheme="minorEastAsia" w:eastAsiaTheme="minorEastAsia" w:hAnsiTheme="minorEastAsia" w:hint="eastAsia"/>
          <w:sz w:val="24"/>
        </w:rPr>
        <w:lastRenderedPageBreak/>
        <w:t>生申请、二级学院评审、学校审定”的程序进行。</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（一）学校研究生奖学金评审领导小组进行名额分配，在每年10月上旬向各二级学院培养单位下达评定指标。</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（二）符合奖学金评定资格的研究生本人提出申请，在规定时间内向所在二级学院提交申请表及相关申请材料。</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三）二级学院组织审核和评定，确定初选名单，并在本单位范围内进行不少于3个工作日的公示。对结果有异议的研究生，可在二级学院评审结果公示阶段向所在单位研究生奖学金工作小组提出书面申诉，工作小组应在接受申诉后及时做出答复；公示无异议后，提交学校研究生奖学金评审领导小组审定。</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四）学校研究生奖学金评审领导小组根据各二级学院申报情况进行审定，并在全校范围内进行不少于2个工作日的公示。公示期有异议的，可向学校评审领导小组提请书面裁决，领导小组审核后提出处理意见，报主管校领导批准后通知研究生本人及所在</w:t>
      </w:r>
      <w:r w:rsidR="00801DCA" w:rsidRPr="00BC37D4">
        <w:rPr>
          <w:rFonts w:asciiTheme="minorEastAsia" w:eastAsiaTheme="minorEastAsia" w:hAnsiTheme="minorEastAsia" w:hint="eastAsia"/>
          <w:sz w:val="24"/>
        </w:rPr>
        <w:t>二级</w:t>
      </w:r>
      <w:r w:rsidRPr="00BC37D4">
        <w:rPr>
          <w:rFonts w:asciiTheme="minorEastAsia" w:eastAsiaTheme="minorEastAsia" w:hAnsiTheme="minorEastAsia" w:hint="eastAsia"/>
          <w:sz w:val="24"/>
        </w:rPr>
        <w:t>学院，此意见即为学校最终处理意见</w:t>
      </w:r>
      <w:r w:rsidR="00801DCA" w:rsidRPr="00BC37D4">
        <w:rPr>
          <w:rFonts w:asciiTheme="minorEastAsia" w:eastAsiaTheme="minorEastAsia" w:hAnsiTheme="minorEastAsia" w:hint="eastAsia"/>
          <w:sz w:val="24"/>
        </w:rPr>
        <w:t>。</w:t>
      </w:r>
      <w:r w:rsidRPr="00BC37D4">
        <w:rPr>
          <w:rFonts w:asciiTheme="minorEastAsia" w:eastAsiaTheme="minorEastAsia" w:hAnsiTheme="minorEastAsia" w:hint="eastAsia"/>
          <w:sz w:val="24"/>
        </w:rPr>
        <w:t>公示无异议后，报送主管校领导批准印发公文。</w:t>
      </w:r>
    </w:p>
    <w:p w:rsidR="00C21DF7" w:rsidRPr="00BC37D4" w:rsidRDefault="00C21DF7" w:rsidP="00BC37D4">
      <w:pPr>
        <w:spacing w:line="400" w:lineRule="exact"/>
        <w:ind w:firstLineChars="200" w:firstLine="480"/>
        <w:rPr>
          <w:rFonts w:asciiTheme="minorEastAsia" w:eastAsiaTheme="minorEastAsia" w:hAnsiTheme="minorEastAsia"/>
          <w:b/>
          <w:sz w:val="24"/>
        </w:rPr>
      </w:pPr>
      <w:r w:rsidRPr="00BC37D4">
        <w:rPr>
          <w:rFonts w:asciiTheme="minorEastAsia" w:eastAsiaTheme="minorEastAsia" w:hAnsiTheme="minorEastAsia" w:hint="eastAsia"/>
          <w:sz w:val="24"/>
        </w:rPr>
        <w:t>（五）每年11月30日前发放</w:t>
      </w:r>
      <w:r w:rsidR="00801DCA" w:rsidRPr="00BC37D4">
        <w:rPr>
          <w:rFonts w:asciiTheme="minorEastAsia" w:eastAsiaTheme="minorEastAsia" w:hAnsiTheme="minorEastAsia" w:hint="eastAsia"/>
          <w:sz w:val="24"/>
        </w:rPr>
        <w:t>获奖</w:t>
      </w:r>
      <w:r w:rsidRPr="00BC37D4">
        <w:rPr>
          <w:rFonts w:asciiTheme="minorEastAsia" w:eastAsiaTheme="minorEastAsia" w:hAnsiTheme="minorEastAsia" w:hint="eastAsia"/>
          <w:sz w:val="24"/>
        </w:rPr>
        <w:t>证书及奖金，并将资料归入学籍档案。</w:t>
      </w:r>
    </w:p>
    <w:p w:rsidR="00C21DF7" w:rsidRPr="00BC37D4" w:rsidRDefault="00801DCA" w:rsidP="00BC37D4">
      <w:pPr>
        <w:spacing w:line="400" w:lineRule="exact"/>
        <w:ind w:firstLineChars="196" w:firstLine="472"/>
        <w:rPr>
          <w:rFonts w:asciiTheme="minorEastAsia" w:eastAsiaTheme="minorEastAsia" w:hAnsiTheme="minorEastAsia"/>
          <w:b/>
          <w:sz w:val="24"/>
        </w:rPr>
      </w:pPr>
      <w:r w:rsidRPr="00BC37D4">
        <w:rPr>
          <w:rFonts w:asciiTheme="minorEastAsia" w:eastAsiaTheme="minorEastAsia" w:hAnsiTheme="minorEastAsia" w:hint="eastAsia"/>
          <w:b/>
          <w:sz w:val="24"/>
        </w:rPr>
        <w:t>四、</w:t>
      </w:r>
      <w:r w:rsidR="00C21DF7" w:rsidRPr="00BC37D4">
        <w:rPr>
          <w:rFonts w:asciiTheme="minorEastAsia" w:eastAsiaTheme="minorEastAsia" w:hAnsiTheme="minorEastAsia" w:hint="eastAsia"/>
          <w:b/>
          <w:sz w:val="24"/>
        </w:rPr>
        <w:t>其它相关问题</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（一）研究生获得奖学金的年限不得超过培养方案规定的基本学习年限，延期毕业的研究生不再参加奖学金评定。</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（二）提前攻读博士的研究生根据当年所修课程的层次阶段确定身份参与学业奖学金的评定，不能跨培养阶段评定。</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（三）在学制期限基本修业年限内，除因参加国家留学基金委或学校国（境）外访学或学校国际交换生项目的研究生具备参评资格，其他因私出国留学或疾病或创业等原因休学的学生在休学年度中没有参评资格。</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（四）奖学金的名额只能用于本学年，不得跨学年使用。每年的评选名额由学校分配到各二级学院，各二级学院应严格按照评选标准和程序进行操作，评选工作宁缺毋滥。</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（五）研究生提供的评定材料必须真实，发现有弄虚作假行为者，取消当年评定资格。</w:t>
      </w:r>
    </w:p>
    <w:p w:rsidR="00C21DF7" w:rsidRPr="00BC37D4" w:rsidRDefault="00C21DF7" w:rsidP="00BC37D4">
      <w:pPr>
        <w:spacing w:line="400" w:lineRule="exact"/>
        <w:ind w:firstLineChars="200" w:firstLine="480"/>
        <w:rPr>
          <w:rFonts w:asciiTheme="minorEastAsia" w:eastAsiaTheme="minorEastAsia" w:hAnsiTheme="minorEastAsia"/>
          <w:sz w:val="24"/>
        </w:rPr>
      </w:pPr>
      <w:r w:rsidRPr="00BC37D4">
        <w:rPr>
          <w:rFonts w:asciiTheme="minorEastAsia" w:eastAsiaTheme="minorEastAsia" w:hAnsiTheme="minorEastAsia" w:hint="eastAsia"/>
          <w:sz w:val="24"/>
        </w:rPr>
        <w:t>（六）研究生奖学金的资金管理接受财务、审计、纪检监察等部门的检查和监督。</w:t>
      </w:r>
    </w:p>
    <w:p w:rsidR="00801DCA" w:rsidRPr="00BC37D4" w:rsidRDefault="00801DCA" w:rsidP="00BC37D4">
      <w:pPr>
        <w:spacing w:line="400" w:lineRule="exact"/>
        <w:ind w:firstLineChars="196" w:firstLine="470"/>
        <w:rPr>
          <w:rFonts w:asciiTheme="minorEastAsia" w:eastAsiaTheme="minorEastAsia" w:hAnsiTheme="minorEastAsia"/>
          <w:sz w:val="24"/>
        </w:rPr>
      </w:pPr>
      <w:r w:rsidRPr="00BC37D4">
        <w:rPr>
          <w:rFonts w:asciiTheme="minorEastAsia" w:eastAsiaTheme="minorEastAsia" w:hAnsiTheme="minorEastAsia" w:hint="eastAsia"/>
          <w:sz w:val="24"/>
        </w:rPr>
        <w:t>五、本暂行办法由研究生处（工作部）负责解释。</w:t>
      </w:r>
    </w:p>
    <w:p w:rsidR="00C21DF7" w:rsidRPr="00BC37D4" w:rsidRDefault="00801DCA" w:rsidP="00BC37D4">
      <w:pPr>
        <w:spacing w:line="400" w:lineRule="exact"/>
        <w:ind w:firstLineChars="196" w:firstLine="470"/>
        <w:rPr>
          <w:rFonts w:asciiTheme="minorEastAsia" w:eastAsiaTheme="minorEastAsia" w:hAnsiTheme="minorEastAsia"/>
          <w:sz w:val="24"/>
        </w:rPr>
      </w:pPr>
      <w:r w:rsidRPr="00BC37D4">
        <w:rPr>
          <w:rFonts w:asciiTheme="minorEastAsia" w:eastAsiaTheme="minorEastAsia" w:hAnsiTheme="minorEastAsia" w:hint="eastAsia"/>
          <w:sz w:val="24"/>
        </w:rPr>
        <w:t>六、</w:t>
      </w:r>
      <w:r w:rsidR="00C21DF7" w:rsidRPr="00BC37D4">
        <w:rPr>
          <w:rFonts w:asciiTheme="minorEastAsia" w:eastAsiaTheme="minorEastAsia" w:hAnsiTheme="minorEastAsia" w:hint="eastAsia"/>
          <w:sz w:val="24"/>
        </w:rPr>
        <w:t>本</w:t>
      </w:r>
      <w:r w:rsidRPr="00BC37D4">
        <w:rPr>
          <w:rFonts w:asciiTheme="minorEastAsia" w:eastAsiaTheme="minorEastAsia" w:hAnsiTheme="minorEastAsia" w:hint="eastAsia"/>
          <w:sz w:val="24"/>
        </w:rPr>
        <w:t>暂行办法</w:t>
      </w:r>
      <w:r w:rsidR="00C21DF7" w:rsidRPr="00BC37D4">
        <w:rPr>
          <w:rFonts w:asciiTheme="minorEastAsia" w:eastAsiaTheme="minorEastAsia" w:hAnsiTheme="minorEastAsia" w:hint="eastAsia"/>
          <w:sz w:val="24"/>
        </w:rPr>
        <w:t>经院长办公会审议后，自</w:t>
      </w:r>
      <w:smartTag w:uri="urn:schemas-microsoft-com:office:smarttags" w:element="chsdate">
        <w:smartTagPr>
          <w:attr w:name="Year" w:val="2014"/>
          <w:attr w:name="Month" w:val="9"/>
          <w:attr w:name="Day" w:val="1"/>
          <w:attr w:name="IsLunarDate" w:val="False"/>
          <w:attr w:name="IsROCDate" w:val="False"/>
        </w:smartTagPr>
        <w:r w:rsidR="00C21DF7" w:rsidRPr="00BC37D4">
          <w:rPr>
            <w:rFonts w:asciiTheme="minorEastAsia" w:eastAsiaTheme="minorEastAsia" w:hAnsiTheme="minorEastAsia" w:hint="eastAsia"/>
            <w:sz w:val="24"/>
          </w:rPr>
          <w:t>2014年9月1日起</w:t>
        </w:r>
      </w:smartTag>
      <w:r w:rsidR="00C21DF7" w:rsidRPr="00BC37D4">
        <w:rPr>
          <w:rFonts w:asciiTheme="minorEastAsia" w:eastAsiaTheme="minorEastAsia" w:hAnsiTheme="minorEastAsia" w:hint="eastAsia"/>
          <w:sz w:val="24"/>
        </w:rPr>
        <w:t>试行，试行期一年。</w:t>
      </w:r>
      <w:r w:rsidR="005716A2" w:rsidRPr="00BC37D4">
        <w:rPr>
          <w:rFonts w:asciiTheme="minorEastAsia" w:eastAsiaTheme="minorEastAsia" w:hAnsiTheme="minorEastAsia" w:hint="eastAsia"/>
          <w:sz w:val="24"/>
        </w:rPr>
        <w:t>（研究生学业奖学金评定</w:t>
      </w:r>
      <w:r w:rsidRPr="00BC37D4">
        <w:rPr>
          <w:rFonts w:asciiTheme="minorEastAsia" w:eastAsiaTheme="minorEastAsia" w:hAnsiTheme="minorEastAsia" w:hint="eastAsia"/>
          <w:sz w:val="24"/>
        </w:rPr>
        <w:t>中，</w:t>
      </w:r>
      <w:smartTag w:uri="urn:schemas-microsoft-com:office:smarttags" w:element="chsdate">
        <w:smartTagPr>
          <w:attr w:name="Year" w:val="2014"/>
          <w:attr w:name="Month" w:val="9"/>
          <w:attr w:name="Day" w:val="1"/>
          <w:attr w:name="IsLunarDate" w:val="False"/>
          <w:attr w:name="IsROCDate" w:val="False"/>
        </w:smartTagPr>
        <w:r w:rsidR="00C21DF7" w:rsidRPr="00BC37D4">
          <w:rPr>
            <w:rFonts w:asciiTheme="minorEastAsia" w:eastAsiaTheme="minorEastAsia" w:hAnsiTheme="minorEastAsia" w:hint="eastAsia"/>
            <w:sz w:val="24"/>
          </w:rPr>
          <w:t>2014年9月1日</w:t>
        </w:r>
      </w:smartTag>
      <w:r w:rsidR="00C21DF7" w:rsidRPr="00BC37D4">
        <w:rPr>
          <w:rFonts w:asciiTheme="minorEastAsia" w:eastAsiaTheme="minorEastAsia" w:hAnsiTheme="minorEastAsia" w:hint="eastAsia"/>
          <w:sz w:val="24"/>
        </w:rPr>
        <w:t>以前入学的研究生仍适用《上海体育学院研究生优秀奖学金评定办法》（上体院院字[2007]14号），原办法于</w:t>
      </w:r>
      <w:smartTag w:uri="urn:schemas-microsoft-com:office:smarttags" w:element="chsdate">
        <w:smartTagPr>
          <w:attr w:name="Year" w:val="2016"/>
          <w:attr w:name="Month" w:val="1"/>
          <w:attr w:name="Day" w:val="1"/>
          <w:attr w:name="IsLunarDate" w:val="False"/>
          <w:attr w:name="IsROCDate" w:val="False"/>
        </w:smartTagPr>
        <w:r w:rsidR="00C21DF7" w:rsidRPr="00BC37D4">
          <w:rPr>
            <w:rFonts w:asciiTheme="minorEastAsia" w:eastAsiaTheme="minorEastAsia" w:hAnsiTheme="minorEastAsia" w:hint="eastAsia"/>
            <w:sz w:val="24"/>
          </w:rPr>
          <w:lastRenderedPageBreak/>
          <w:t>2016年1月1日</w:t>
        </w:r>
      </w:smartTag>
      <w:r w:rsidR="00C21DF7" w:rsidRPr="00BC37D4">
        <w:rPr>
          <w:rFonts w:asciiTheme="minorEastAsia" w:eastAsiaTheme="minorEastAsia" w:hAnsiTheme="minorEastAsia" w:hint="eastAsia"/>
          <w:sz w:val="24"/>
        </w:rPr>
        <w:t>废止</w:t>
      </w:r>
      <w:r w:rsidRPr="00BC37D4">
        <w:rPr>
          <w:rFonts w:asciiTheme="minorEastAsia" w:eastAsiaTheme="minorEastAsia" w:hAnsiTheme="minorEastAsia" w:hint="eastAsia"/>
          <w:sz w:val="24"/>
        </w:rPr>
        <w:t>）</w:t>
      </w:r>
      <w:r w:rsidR="00C21DF7" w:rsidRPr="00BC37D4">
        <w:rPr>
          <w:rFonts w:asciiTheme="minorEastAsia" w:eastAsiaTheme="minorEastAsia" w:hAnsiTheme="minorEastAsia" w:hint="eastAsia"/>
          <w:sz w:val="24"/>
        </w:rPr>
        <w:t>。</w:t>
      </w:r>
    </w:p>
    <w:p w:rsidR="00C21DF7" w:rsidRPr="00BC37D4" w:rsidRDefault="00C21DF7" w:rsidP="00BC37D4">
      <w:pPr>
        <w:spacing w:line="400" w:lineRule="exact"/>
        <w:rPr>
          <w:rFonts w:asciiTheme="minorEastAsia" w:eastAsiaTheme="minorEastAsia" w:hAnsiTheme="minorEastAsia"/>
          <w:b/>
          <w:sz w:val="24"/>
        </w:rPr>
      </w:pPr>
    </w:p>
    <w:p w:rsidR="008739F7" w:rsidRPr="00BC37D4" w:rsidRDefault="008739F7" w:rsidP="00BC37D4">
      <w:pPr>
        <w:spacing w:line="400" w:lineRule="exact"/>
        <w:jc w:val="right"/>
        <w:rPr>
          <w:rFonts w:asciiTheme="minorEastAsia" w:eastAsiaTheme="minorEastAsia" w:hAnsiTheme="minorEastAsia"/>
          <w:sz w:val="24"/>
        </w:rPr>
      </w:pPr>
      <w:r w:rsidRPr="00BC37D4">
        <w:rPr>
          <w:rFonts w:asciiTheme="minorEastAsia" w:eastAsiaTheme="minorEastAsia" w:hAnsiTheme="minorEastAsia" w:hint="eastAsia"/>
          <w:b/>
          <w:sz w:val="24"/>
        </w:rPr>
        <w:t xml:space="preserve">                                 </w:t>
      </w:r>
      <w:r w:rsidRPr="00BC37D4">
        <w:rPr>
          <w:rFonts w:asciiTheme="minorEastAsia" w:eastAsiaTheme="minorEastAsia" w:hAnsiTheme="minorEastAsia" w:hint="eastAsia"/>
          <w:sz w:val="24"/>
        </w:rPr>
        <w:t xml:space="preserve"> </w:t>
      </w:r>
      <w:smartTag w:uri="urn:schemas-microsoft-com:office:smarttags" w:element="chsdate">
        <w:smartTagPr>
          <w:attr w:name="Year" w:val="2014"/>
          <w:attr w:name="Month" w:val="9"/>
          <w:attr w:name="Day" w:val="1"/>
          <w:attr w:name="IsLunarDate" w:val="False"/>
          <w:attr w:name="IsROCDate" w:val="False"/>
        </w:smartTagPr>
        <w:r w:rsidRPr="00BC37D4">
          <w:rPr>
            <w:rFonts w:asciiTheme="minorEastAsia" w:eastAsiaTheme="minorEastAsia" w:hAnsiTheme="minorEastAsia"/>
            <w:sz w:val="24"/>
          </w:rPr>
          <w:t>2014年9月</w:t>
        </w:r>
        <w:r w:rsidRPr="00BC37D4">
          <w:rPr>
            <w:rFonts w:asciiTheme="minorEastAsia" w:eastAsiaTheme="minorEastAsia" w:hAnsiTheme="minorEastAsia" w:hint="eastAsia"/>
            <w:sz w:val="24"/>
          </w:rPr>
          <w:t>1</w:t>
        </w:r>
        <w:r w:rsidRPr="00BC37D4">
          <w:rPr>
            <w:rFonts w:asciiTheme="minorEastAsia" w:eastAsiaTheme="minorEastAsia" w:hAnsiTheme="minorEastAsia"/>
            <w:sz w:val="24"/>
          </w:rPr>
          <w:t>日</w:t>
        </w:r>
      </w:smartTag>
    </w:p>
    <w:sectPr w:rsidR="008739F7" w:rsidRPr="00BC37D4" w:rsidSect="00E917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30" w:rsidRDefault="00D37E30" w:rsidP="008739F7">
      <w:r>
        <w:separator/>
      </w:r>
    </w:p>
  </w:endnote>
  <w:endnote w:type="continuationSeparator" w:id="0">
    <w:p w:rsidR="00D37E30" w:rsidRDefault="00D37E30" w:rsidP="0087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30" w:rsidRDefault="00D37E30" w:rsidP="008739F7">
      <w:r>
        <w:separator/>
      </w:r>
    </w:p>
  </w:footnote>
  <w:footnote w:type="continuationSeparator" w:id="0">
    <w:p w:rsidR="00D37E30" w:rsidRDefault="00D37E30" w:rsidP="0087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F96"/>
    <w:multiLevelType w:val="hybridMultilevel"/>
    <w:tmpl w:val="079AE548"/>
    <w:lvl w:ilvl="0" w:tplc="EF84638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2B24FA7"/>
    <w:multiLevelType w:val="hybridMultilevel"/>
    <w:tmpl w:val="10E210C4"/>
    <w:lvl w:ilvl="0" w:tplc="EF846382">
      <w:start w:val="1"/>
      <w:numFmt w:val="decimal"/>
      <w:lvlText w:val="（%1）"/>
      <w:lvlJc w:val="left"/>
      <w:pPr>
        <w:tabs>
          <w:tab w:val="num" w:pos="1760"/>
        </w:tabs>
        <w:ind w:left="17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F5D0936"/>
    <w:multiLevelType w:val="hybridMultilevel"/>
    <w:tmpl w:val="7DE09548"/>
    <w:lvl w:ilvl="0" w:tplc="75BE685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426E2534"/>
    <w:multiLevelType w:val="hybridMultilevel"/>
    <w:tmpl w:val="EB3624A8"/>
    <w:lvl w:ilvl="0" w:tplc="75BE68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41F2EF1"/>
    <w:multiLevelType w:val="hybridMultilevel"/>
    <w:tmpl w:val="3F62EA7E"/>
    <w:lvl w:ilvl="0" w:tplc="75BE6852">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4D0A438B"/>
    <w:multiLevelType w:val="hybridMultilevel"/>
    <w:tmpl w:val="98E6464A"/>
    <w:lvl w:ilvl="0" w:tplc="BFBAC594">
      <w:start w:val="3"/>
      <w:numFmt w:val="japaneseCounting"/>
      <w:lvlText w:val="第%1章"/>
      <w:lvlJc w:val="left"/>
      <w:pPr>
        <w:tabs>
          <w:tab w:val="num" w:pos="1140"/>
        </w:tabs>
        <w:ind w:left="1140" w:hanging="1140"/>
      </w:pPr>
      <w:rPr>
        <w:rFonts w:hint="default"/>
      </w:rPr>
    </w:lvl>
    <w:lvl w:ilvl="1" w:tplc="1B4C8C02">
      <w:start w:val="5"/>
      <w:numFmt w:val="japaneseCounting"/>
      <w:lvlText w:val="第%2条"/>
      <w:lvlJc w:val="left"/>
      <w:pPr>
        <w:tabs>
          <w:tab w:val="num" w:pos="1860"/>
        </w:tabs>
        <w:ind w:left="1860" w:hanging="1440"/>
      </w:pPr>
      <w:rPr>
        <w:rFonts w:hint="default"/>
        <w:b/>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E69"/>
    <w:rsid w:val="00020483"/>
    <w:rsid w:val="000405FC"/>
    <w:rsid w:val="00066E81"/>
    <w:rsid w:val="00082AC8"/>
    <w:rsid w:val="000A18F7"/>
    <w:rsid w:val="00143736"/>
    <w:rsid w:val="001875C1"/>
    <w:rsid w:val="00242832"/>
    <w:rsid w:val="00264E17"/>
    <w:rsid w:val="0033385E"/>
    <w:rsid w:val="003872F2"/>
    <w:rsid w:val="00434CA7"/>
    <w:rsid w:val="00443071"/>
    <w:rsid w:val="004469EC"/>
    <w:rsid w:val="00470AEF"/>
    <w:rsid w:val="004C211B"/>
    <w:rsid w:val="004D764F"/>
    <w:rsid w:val="00521A14"/>
    <w:rsid w:val="005261B5"/>
    <w:rsid w:val="00541F0D"/>
    <w:rsid w:val="00561677"/>
    <w:rsid w:val="005716A2"/>
    <w:rsid w:val="005A3BC0"/>
    <w:rsid w:val="005B3819"/>
    <w:rsid w:val="005D3B0D"/>
    <w:rsid w:val="00624918"/>
    <w:rsid w:val="00683EA3"/>
    <w:rsid w:val="006A451F"/>
    <w:rsid w:val="00713934"/>
    <w:rsid w:val="007312D2"/>
    <w:rsid w:val="00773F26"/>
    <w:rsid w:val="00775F2B"/>
    <w:rsid w:val="007A696B"/>
    <w:rsid w:val="007C240B"/>
    <w:rsid w:val="00801DCA"/>
    <w:rsid w:val="0081169F"/>
    <w:rsid w:val="00812C7D"/>
    <w:rsid w:val="00817A45"/>
    <w:rsid w:val="00817B13"/>
    <w:rsid w:val="00837058"/>
    <w:rsid w:val="0086053A"/>
    <w:rsid w:val="008739F7"/>
    <w:rsid w:val="00884B95"/>
    <w:rsid w:val="00897C3D"/>
    <w:rsid w:val="008A10D8"/>
    <w:rsid w:val="008A7AA2"/>
    <w:rsid w:val="009330F5"/>
    <w:rsid w:val="00967335"/>
    <w:rsid w:val="009B29C3"/>
    <w:rsid w:val="009E3490"/>
    <w:rsid w:val="00A61E9C"/>
    <w:rsid w:val="00A62B6C"/>
    <w:rsid w:val="00A875DC"/>
    <w:rsid w:val="00AA7BB3"/>
    <w:rsid w:val="00AC1360"/>
    <w:rsid w:val="00AD1D98"/>
    <w:rsid w:val="00B442ED"/>
    <w:rsid w:val="00B9534D"/>
    <w:rsid w:val="00BA731D"/>
    <w:rsid w:val="00BC37D4"/>
    <w:rsid w:val="00C21DF7"/>
    <w:rsid w:val="00C22885"/>
    <w:rsid w:val="00C35864"/>
    <w:rsid w:val="00C42D7F"/>
    <w:rsid w:val="00C7343E"/>
    <w:rsid w:val="00C81E69"/>
    <w:rsid w:val="00C8294C"/>
    <w:rsid w:val="00CB36CD"/>
    <w:rsid w:val="00CB4B66"/>
    <w:rsid w:val="00CC0B57"/>
    <w:rsid w:val="00D37E30"/>
    <w:rsid w:val="00D42612"/>
    <w:rsid w:val="00D81B34"/>
    <w:rsid w:val="00DE20FA"/>
    <w:rsid w:val="00DF3147"/>
    <w:rsid w:val="00E46C75"/>
    <w:rsid w:val="00E50A7D"/>
    <w:rsid w:val="00E613DF"/>
    <w:rsid w:val="00E71093"/>
    <w:rsid w:val="00E73D9B"/>
    <w:rsid w:val="00E917AA"/>
    <w:rsid w:val="00EA021E"/>
    <w:rsid w:val="00F07FE6"/>
    <w:rsid w:val="00F643A2"/>
    <w:rsid w:val="00FA7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7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43861">
    <w:name w:val="timestyle543861"/>
    <w:rsid w:val="00C81E69"/>
    <w:rPr>
      <w:sz w:val="18"/>
      <w:szCs w:val="18"/>
    </w:rPr>
  </w:style>
  <w:style w:type="character" w:customStyle="1" w:styleId="authorstyle543861">
    <w:name w:val="authorstyle543861"/>
    <w:rsid w:val="00C81E69"/>
    <w:rPr>
      <w:sz w:val="18"/>
      <w:szCs w:val="18"/>
    </w:rPr>
  </w:style>
  <w:style w:type="paragraph" w:styleId="a3">
    <w:name w:val="Normal (Web)"/>
    <w:basedOn w:val="a"/>
    <w:rsid w:val="00C81E69"/>
    <w:pPr>
      <w:widowControl/>
      <w:spacing w:before="100" w:beforeAutospacing="1" w:after="100" w:afterAutospacing="1"/>
      <w:jc w:val="left"/>
    </w:pPr>
    <w:rPr>
      <w:rFonts w:ascii="宋体" w:hAnsi="宋体" w:cs="宋体"/>
      <w:kern w:val="0"/>
      <w:sz w:val="24"/>
    </w:rPr>
  </w:style>
  <w:style w:type="table" w:styleId="a4">
    <w:name w:val="Table Grid"/>
    <w:basedOn w:val="a1"/>
    <w:rsid w:val="004C21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873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739F7"/>
    <w:rPr>
      <w:kern w:val="2"/>
      <w:sz w:val="18"/>
      <w:szCs w:val="18"/>
    </w:rPr>
  </w:style>
  <w:style w:type="paragraph" w:styleId="a6">
    <w:name w:val="footer"/>
    <w:basedOn w:val="a"/>
    <w:link w:val="Char0"/>
    <w:rsid w:val="008739F7"/>
    <w:pPr>
      <w:tabs>
        <w:tab w:val="center" w:pos="4153"/>
        <w:tab w:val="right" w:pos="8306"/>
      </w:tabs>
      <w:snapToGrid w:val="0"/>
      <w:jc w:val="left"/>
    </w:pPr>
    <w:rPr>
      <w:sz w:val="18"/>
      <w:szCs w:val="18"/>
    </w:rPr>
  </w:style>
  <w:style w:type="character" w:customStyle="1" w:styleId="Char0">
    <w:name w:val="页脚 Char"/>
    <w:basedOn w:val="a0"/>
    <w:link w:val="a6"/>
    <w:rsid w:val="008739F7"/>
    <w:rPr>
      <w:kern w:val="2"/>
      <w:sz w:val="18"/>
      <w:szCs w:val="18"/>
    </w:rPr>
  </w:style>
  <w:style w:type="paragraph" w:styleId="a7">
    <w:name w:val="Date"/>
    <w:basedOn w:val="a"/>
    <w:next w:val="a"/>
    <w:link w:val="Char1"/>
    <w:rsid w:val="008739F7"/>
    <w:pPr>
      <w:ind w:leftChars="2500" w:left="100"/>
    </w:pPr>
  </w:style>
  <w:style w:type="character" w:customStyle="1" w:styleId="Char1">
    <w:name w:val="日期 Char"/>
    <w:basedOn w:val="a0"/>
    <w:link w:val="a7"/>
    <w:rsid w:val="008739F7"/>
    <w:rPr>
      <w:kern w:val="2"/>
      <w:sz w:val="21"/>
      <w:szCs w:val="24"/>
    </w:rPr>
  </w:style>
</w:styles>
</file>

<file path=word/webSettings.xml><?xml version="1.0" encoding="utf-8"?>
<w:webSettings xmlns:r="http://schemas.openxmlformats.org/officeDocument/2006/relationships" xmlns:w="http://schemas.openxmlformats.org/wordprocessingml/2006/main">
  <w:divs>
    <w:div w:id="1543439039">
      <w:bodyDiv w:val="1"/>
      <w:marLeft w:val="0"/>
      <w:marRight w:val="0"/>
      <w:marTop w:val="0"/>
      <w:marBottom w:val="0"/>
      <w:divBdr>
        <w:top w:val="none" w:sz="0" w:space="0" w:color="auto"/>
        <w:left w:val="none" w:sz="0" w:space="0" w:color="auto"/>
        <w:bottom w:val="none" w:sz="0" w:space="0" w:color="auto"/>
        <w:right w:val="none" w:sz="0" w:space="0" w:color="auto"/>
      </w:divBdr>
      <w:divsChild>
        <w:div w:id="1892765677">
          <w:marLeft w:val="0"/>
          <w:marRight w:val="0"/>
          <w:marTop w:val="0"/>
          <w:marBottom w:val="0"/>
          <w:divBdr>
            <w:top w:val="none" w:sz="0" w:space="0" w:color="auto"/>
            <w:left w:val="none" w:sz="0" w:space="0" w:color="auto"/>
            <w:bottom w:val="none" w:sz="0" w:space="0" w:color="auto"/>
            <w:right w:val="none" w:sz="0" w:space="0" w:color="auto"/>
          </w:divBdr>
          <w:divsChild>
            <w:div w:id="1496723432">
              <w:marLeft w:val="0"/>
              <w:marRight w:val="0"/>
              <w:marTop w:val="0"/>
              <w:marBottom w:val="0"/>
              <w:divBdr>
                <w:top w:val="none" w:sz="0" w:space="0" w:color="auto"/>
                <w:left w:val="none" w:sz="0" w:space="0" w:color="auto"/>
                <w:bottom w:val="none" w:sz="0" w:space="0" w:color="auto"/>
                <w:right w:val="none" w:sz="0" w:space="0" w:color="auto"/>
              </w:divBdr>
              <w:divsChild>
                <w:div w:id="491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3036">
      <w:bodyDiv w:val="1"/>
      <w:marLeft w:val="0"/>
      <w:marRight w:val="0"/>
      <w:marTop w:val="0"/>
      <w:marBottom w:val="0"/>
      <w:divBdr>
        <w:top w:val="none" w:sz="0" w:space="0" w:color="auto"/>
        <w:left w:val="none" w:sz="0" w:space="0" w:color="auto"/>
        <w:bottom w:val="none" w:sz="0" w:space="0" w:color="auto"/>
        <w:right w:val="none" w:sz="0" w:space="0" w:color="auto"/>
      </w:divBdr>
      <w:divsChild>
        <w:div w:id="1324746998">
          <w:marLeft w:val="0"/>
          <w:marRight w:val="0"/>
          <w:marTop w:val="0"/>
          <w:marBottom w:val="0"/>
          <w:divBdr>
            <w:top w:val="none" w:sz="0" w:space="0" w:color="auto"/>
            <w:left w:val="none" w:sz="0" w:space="0" w:color="auto"/>
            <w:bottom w:val="none" w:sz="0" w:space="0" w:color="auto"/>
            <w:right w:val="none" w:sz="0" w:space="0" w:color="auto"/>
          </w:divBdr>
          <w:divsChild>
            <w:div w:id="1790204099">
              <w:marLeft w:val="0"/>
              <w:marRight w:val="0"/>
              <w:marTop w:val="0"/>
              <w:marBottom w:val="0"/>
              <w:divBdr>
                <w:top w:val="none" w:sz="0" w:space="0" w:color="auto"/>
                <w:left w:val="none" w:sz="0" w:space="0" w:color="auto"/>
                <w:bottom w:val="none" w:sz="0" w:space="0" w:color="auto"/>
                <w:right w:val="none" w:sz="0" w:space="0" w:color="auto"/>
              </w:divBdr>
              <w:divsChild>
                <w:div w:id="377051555">
                  <w:marLeft w:val="0"/>
                  <w:marRight w:val="0"/>
                  <w:marTop w:val="0"/>
                  <w:marBottom w:val="0"/>
                  <w:divBdr>
                    <w:top w:val="none" w:sz="0" w:space="0" w:color="auto"/>
                    <w:left w:val="none" w:sz="0" w:space="0" w:color="auto"/>
                    <w:bottom w:val="none" w:sz="0" w:space="0" w:color="auto"/>
                    <w:right w:val="none" w:sz="0" w:space="0" w:color="auto"/>
                  </w:divBdr>
                  <w:divsChild>
                    <w:div w:id="1640259291">
                      <w:marLeft w:val="0"/>
                      <w:marRight w:val="0"/>
                      <w:marTop w:val="0"/>
                      <w:marBottom w:val="0"/>
                      <w:divBdr>
                        <w:top w:val="none" w:sz="0" w:space="0" w:color="auto"/>
                        <w:left w:val="none" w:sz="0" w:space="0" w:color="auto"/>
                        <w:bottom w:val="none" w:sz="0" w:space="0" w:color="auto"/>
                        <w:right w:val="none" w:sz="0" w:space="0" w:color="auto"/>
                      </w:divBdr>
                      <w:divsChild>
                        <w:div w:id="433553286">
                          <w:marLeft w:val="0"/>
                          <w:marRight w:val="0"/>
                          <w:marTop w:val="0"/>
                          <w:marBottom w:val="0"/>
                          <w:divBdr>
                            <w:top w:val="none" w:sz="0" w:space="0" w:color="auto"/>
                            <w:left w:val="none" w:sz="0" w:space="0" w:color="auto"/>
                            <w:bottom w:val="none" w:sz="0" w:space="0" w:color="auto"/>
                            <w:right w:val="none" w:sz="0" w:space="0" w:color="auto"/>
                          </w:divBdr>
                          <w:divsChild>
                            <w:div w:id="3672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4366</Characters>
  <Application>Microsoft Office Word</Application>
  <DocSecurity>0</DocSecurity>
  <Lines>36</Lines>
  <Paragraphs>10</Paragraphs>
  <ScaleCrop>false</ScaleCrop>
  <Company>Microsoft</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2014-07-19T07:29:00Z</cp:lastPrinted>
  <dcterms:created xsi:type="dcterms:W3CDTF">2015-09-11T09:19:00Z</dcterms:created>
  <dcterms:modified xsi:type="dcterms:W3CDTF">2015-09-11T09:19:00Z</dcterms:modified>
</cp:coreProperties>
</file>